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ACC8C" w14:textId="77777777" w:rsidR="00843B7E" w:rsidRDefault="00843B7E">
      <w:pPr>
        <w:pStyle w:val="Standard"/>
        <w:tabs>
          <w:tab w:val="left" w:pos="2127"/>
        </w:tabs>
        <w:jc w:val="center"/>
        <w:rPr>
          <w:rFonts w:ascii="Tahoma" w:hAnsi="Tahoma" w:cs="Tahoma"/>
          <w:b/>
          <w:sz w:val="52"/>
          <w:szCs w:val="52"/>
        </w:rPr>
      </w:pPr>
    </w:p>
    <w:p w14:paraId="2C660275" w14:textId="77777777" w:rsidR="00843B7E" w:rsidRDefault="00843B7E">
      <w:pPr>
        <w:pStyle w:val="Standard"/>
        <w:tabs>
          <w:tab w:val="left" w:pos="2127"/>
        </w:tabs>
        <w:jc w:val="center"/>
        <w:rPr>
          <w:rFonts w:ascii="Tahoma" w:hAnsi="Tahoma" w:cs="Tahoma"/>
          <w:b/>
          <w:sz w:val="52"/>
          <w:szCs w:val="52"/>
        </w:rPr>
      </w:pPr>
    </w:p>
    <w:p w14:paraId="6079160C" w14:textId="77777777" w:rsidR="00843B7E" w:rsidRDefault="00843B7E">
      <w:pPr>
        <w:pStyle w:val="Standard"/>
        <w:tabs>
          <w:tab w:val="left" w:pos="2127"/>
        </w:tabs>
        <w:jc w:val="center"/>
        <w:rPr>
          <w:rFonts w:ascii="Tahoma" w:hAnsi="Tahoma" w:cs="Tahoma"/>
          <w:b/>
          <w:sz w:val="52"/>
          <w:szCs w:val="52"/>
        </w:rPr>
      </w:pPr>
    </w:p>
    <w:p w14:paraId="204FB882" w14:textId="77777777" w:rsidR="00843B7E" w:rsidRDefault="00843B7E">
      <w:pPr>
        <w:pStyle w:val="Standard"/>
        <w:tabs>
          <w:tab w:val="left" w:pos="2127"/>
        </w:tabs>
        <w:jc w:val="center"/>
        <w:rPr>
          <w:rFonts w:ascii="Tahoma" w:hAnsi="Tahoma" w:cs="Tahoma"/>
          <w:b/>
          <w:sz w:val="52"/>
          <w:szCs w:val="52"/>
        </w:rPr>
      </w:pPr>
    </w:p>
    <w:p w14:paraId="2D660727" w14:textId="77777777" w:rsidR="00843B7E" w:rsidRDefault="00000000">
      <w:pPr>
        <w:pStyle w:val="Standard"/>
        <w:tabs>
          <w:tab w:val="left" w:pos="2127"/>
        </w:tabs>
        <w:jc w:val="center"/>
        <w:rPr>
          <w:rFonts w:ascii="Tahoma" w:hAnsi="Tahoma" w:cs="Tahoma"/>
          <w:b/>
          <w:sz w:val="52"/>
          <w:szCs w:val="52"/>
        </w:rPr>
      </w:pPr>
      <w:r>
        <w:rPr>
          <w:rFonts w:ascii="Tahoma" w:hAnsi="Tahoma" w:cs="Tahoma"/>
          <w:b/>
          <w:sz w:val="52"/>
          <w:szCs w:val="52"/>
        </w:rPr>
        <w:t>Technická zpráva</w:t>
      </w:r>
    </w:p>
    <w:p w14:paraId="3E2D3849" w14:textId="77777777" w:rsidR="00843B7E" w:rsidRDefault="00843B7E">
      <w:pPr>
        <w:pStyle w:val="Standard"/>
        <w:jc w:val="center"/>
        <w:rPr>
          <w:rFonts w:ascii="Tahoma" w:hAnsi="Tahoma" w:cs="Tahoma"/>
          <w:b/>
          <w:sz w:val="24"/>
          <w:szCs w:val="24"/>
        </w:rPr>
      </w:pPr>
      <w:bookmarkStart w:id="0" w:name="_Hlk150937260"/>
    </w:p>
    <w:p w14:paraId="67D52F8B" w14:textId="77777777" w:rsidR="00843B7E" w:rsidRDefault="00000000">
      <w:pPr>
        <w:pStyle w:val="Standard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Pasport stavby</w:t>
      </w:r>
    </w:p>
    <w:bookmarkEnd w:id="0"/>
    <w:p w14:paraId="788DDE54" w14:textId="77777777" w:rsidR="00843B7E" w:rsidRDefault="00000000">
      <w:pPr>
        <w:pStyle w:val="Standard"/>
        <w:tabs>
          <w:tab w:val="left" w:pos="5447"/>
        </w:tabs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</w:p>
    <w:p w14:paraId="75973FDD" w14:textId="77777777" w:rsidR="00843B7E" w:rsidRDefault="00843B7E">
      <w:pPr>
        <w:pStyle w:val="Standard"/>
        <w:rPr>
          <w:rFonts w:ascii="Tahoma" w:hAnsi="Tahoma" w:cs="Tahoma"/>
          <w:b/>
          <w:sz w:val="24"/>
          <w:szCs w:val="24"/>
        </w:rPr>
      </w:pPr>
    </w:p>
    <w:p w14:paraId="4679EB29" w14:textId="77777777" w:rsidR="00843B7E" w:rsidRDefault="00000000">
      <w:pPr>
        <w:pStyle w:val="Standard"/>
        <w:jc w:val="center"/>
        <w:rPr>
          <w:sz w:val="40"/>
          <w:szCs w:val="40"/>
        </w:rPr>
      </w:pPr>
      <w:r>
        <w:rPr>
          <w:sz w:val="40"/>
          <w:szCs w:val="40"/>
        </w:rPr>
        <w:tab/>
      </w:r>
    </w:p>
    <w:p w14:paraId="4E3F50B2" w14:textId="77777777" w:rsidR="00843B7E" w:rsidRDefault="00843B7E">
      <w:pPr>
        <w:pStyle w:val="Standard"/>
        <w:jc w:val="center"/>
        <w:rPr>
          <w:b/>
          <w:sz w:val="48"/>
          <w:szCs w:val="48"/>
        </w:rPr>
      </w:pPr>
    </w:p>
    <w:p w14:paraId="6E079D78" w14:textId="77777777" w:rsidR="00843B7E" w:rsidRDefault="00843B7E">
      <w:pPr>
        <w:pStyle w:val="Standard"/>
        <w:jc w:val="center"/>
        <w:rPr>
          <w:b/>
        </w:rPr>
      </w:pPr>
    </w:p>
    <w:p w14:paraId="3530F882" w14:textId="77777777" w:rsidR="00843B7E" w:rsidRDefault="00000000">
      <w:pPr>
        <w:pStyle w:val="Standard"/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Bytový dům</w:t>
      </w:r>
    </w:p>
    <w:p w14:paraId="32BA6D11" w14:textId="77777777" w:rsidR="00843B7E" w:rsidRDefault="00000000">
      <w:pPr>
        <w:pStyle w:val="Nadpis1"/>
        <w:jc w:val="center"/>
      </w:pPr>
      <w:r>
        <w:rPr>
          <w:rFonts w:ascii="Tahoma" w:hAnsi="Tahoma" w:cs="Tahoma"/>
          <w:color w:val="202124"/>
          <w:sz w:val="36"/>
          <w:szCs w:val="36"/>
        </w:rPr>
        <w:t>Uralská 109/16</w:t>
      </w:r>
      <w:r>
        <w:rPr>
          <w:rFonts w:ascii="Tahoma" w:hAnsi="Tahoma" w:cs="Tahoma"/>
          <w:sz w:val="36"/>
          <w:szCs w:val="36"/>
        </w:rPr>
        <w:t>, Liberec 10 - Františkov</w:t>
      </w:r>
    </w:p>
    <w:p w14:paraId="34F6F6D9" w14:textId="77777777" w:rsidR="00843B7E" w:rsidRDefault="00843B7E">
      <w:pPr>
        <w:pStyle w:val="Standard"/>
        <w:jc w:val="center"/>
        <w:rPr>
          <w:rFonts w:ascii="Tahoma" w:hAnsi="Tahoma" w:cs="Tahoma"/>
          <w:b/>
          <w:sz w:val="36"/>
          <w:szCs w:val="36"/>
        </w:rPr>
      </w:pPr>
    </w:p>
    <w:p w14:paraId="0168BC3A" w14:textId="77777777" w:rsidR="00843B7E" w:rsidRDefault="00843B7E">
      <w:pPr>
        <w:pStyle w:val="Standard"/>
        <w:jc w:val="center"/>
        <w:rPr>
          <w:b/>
        </w:rPr>
      </w:pPr>
    </w:p>
    <w:p w14:paraId="2A09A4EF" w14:textId="77777777" w:rsidR="00843B7E" w:rsidRDefault="00843B7E">
      <w:pPr>
        <w:pStyle w:val="Standard"/>
        <w:jc w:val="center"/>
        <w:rPr>
          <w:b/>
        </w:rPr>
      </w:pPr>
    </w:p>
    <w:p w14:paraId="4F093094" w14:textId="77777777" w:rsidR="00843B7E" w:rsidRDefault="00843B7E">
      <w:pPr>
        <w:pStyle w:val="Standard"/>
        <w:jc w:val="center"/>
        <w:rPr>
          <w:b/>
        </w:rPr>
      </w:pPr>
    </w:p>
    <w:p w14:paraId="2E99753F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5033BB04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6B9A6D14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1E57964C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212DA92B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6FBF9C01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24D0B3D9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75904B71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3BAB366C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32539731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4BDBF0FE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4FB910F8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09CCEBFD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1585FFFC" w14:textId="77777777" w:rsidR="00843B7E" w:rsidRDefault="00843B7E">
      <w:pPr>
        <w:pStyle w:val="Standard"/>
        <w:jc w:val="center"/>
        <w:rPr>
          <w:rFonts w:ascii="Arial" w:hAnsi="Arial" w:cs="Arial"/>
          <w:b/>
        </w:rPr>
      </w:pPr>
    </w:p>
    <w:p w14:paraId="50BA2D6E" w14:textId="77777777" w:rsidR="00843B7E" w:rsidRDefault="00843B7E">
      <w:pPr>
        <w:pStyle w:val="Standard"/>
        <w:rPr>
          <w:rFonts w:ascii="Arial" w:hAnsi="Arial" w:cs="Arial"/>
          <w:b/>
        </w:rPr>
      </w:pPr>
    </w:p>
    <w:p w14:paraId="116DA85C" w14:textId="77777777" w:rsidR="00843B7E" w:rsidRDefault="00000000">
      <w:pPr>
        <w:pStyle w:val="Standard"/>
        <w:ind w:left="2124" w:hanging="2124"/>
      </w:pPr>
      <w:r>
        <w:rPr>
          <w:rFonts w:ascii="Arial" w:hAnsi="Arial" w:cs="Arial"/>
          <w:b/>
        </w:rPr>
        <w:t xml:space="preserve">Místo stavby: </w:t>
      </w:r>
      <w:r>
        <w:rPr>
          <w:rFonts w:ascii="Arial" w:hAnsi="Arial" w:cs="Arial"/>
          <w:b/>
        </w:rPr>
        <w:tab/>
        <w:t xml:space="preserve">Uralská 109/16, 460 10 Liberec 10 - Františkov, parcelní č.: </w:t>
      </w:r>
      <w:r>
        <w:rPr>
          <w:rFonts w:ascii="Arial" w:hAnsi="Arial" w:cs="Arial"/>
          <w:b/>
          <w:color w:val="000000"/>
        </w:rPr>
        <w:t>367</w:t>
      </w:r>
      <w:r>
        <w:rPr>
          <w:rFonts w:ascii="Arial" w:hAnsi="Arial" w:cs="Arial"/>
          <w:b/>
        </w:rPr>
        <w:t>, katastrální území Františkov u Liberce</w:t>
      </w:r>
    </w:p>
    <w:p w14:paraId="36E08B44" w14:textId="77777777" w:rsidR="00843B7E" w:rsidRDefault="00843B7E">
      <w:pPr>
        <w:pStyle w:val="Standard"/>
        <w:ind w:left="2124" w:hanging="2124"/>
        <w:rPr>
          <w:rFonts w:ascii="Arial" w:hAnsi="Arial" w:cs="Arial"/>
          <w:b/>
        </w:rPr>
      </w:pPr>
    </w:p>
    <w:p w14:paraId="5F4B923B" w14:textId="77777777" w:rsidR="00843B7E" w:rsidRDefault="00000000">
      <w:pPr>
        <w:pStyle w:val="Standard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Investor: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Statutární město Liberec, Nám. Dr. E. Beneše 1, 460 59 Liberec,</w:t>
      </w:r>
    </w:p>
    <w:p w14:paraId="7135DC2A" w14:textId="77777777" w:rsidR="00843B7E" w:rsidRDefault="00000000">
      <w:pPr>
        <w:pStyle w:val="Standard"/>
        <w:ind w:left="141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IČ 00262978</w:t>
      </w:r>
    </w:p>
    <w:p w14:paraId="3A4C2554" w14:textId="77777777" w:rsidR="00843B7E" w:rsidRDefault="00843B7E">
      <w:pPr>
        <w:pStyle w:val="Standard"/>
        <w:ind w:left="1416" w:firstLine="708"/>
        <w:rPr>
          <w:rFonts w:ascii="Arial" w:hAnsi="Arial" w:cs="Arial"/>
          <w:b/>
        </w:rPr>
      </w:pPr>
    </w:p>
    <w:p w14:paraId="1640DAEA" w14:textId="77777777" w:rsidR="00843B7E" w:rsidRDefault="00000000">
      <w:pPr>
        <w:pStyle w:val="Standard"/>
        <w:ind w:left="2124" w:hanging="212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Vypracoval: </w:t>
      </w:r>
      <w:r>
        <w:rPr>
          <w:rFonts w:ascii="Arial" w:hAnsi="Arial" w:cs="Arial"/>
          <w:b/>
        </w:rPr>
        <w:tab/>
        <w:t>Jiří Schneider, Prosečská 234, 468 04 Jablonec nad Nisou – Proseč nad Nisou, IČ 65626141</w:t>
      </w:r>
    </w:p>
    <w:p w14:paraId="511AFCDA" w14:textId="77777777" w:rsidR="00843B7E" w:rsidRDefault="00843B7E">
      <w:pPr>
        <w:pStyle w:val="Standard"/>
        <w:ind w:left="2124" w:hanging="2124"/>
        <w:rPr>
          <w:rFonts w:ascii="Arial" w:hAnsi="Arial" w:cs="Arial"/>
          <w:b/>
        </w:rPr>
      </w:pPr>
    </w:p>
    <w:p w14:paraId="136319BB" w14:textId="77777777" w:rsidR="00843B7E" w:rsidRDefault="00000000">
      <w:pPr>
        <w:pStyle w:val="Standard"/>
      </w:pPr>
      <w:r>
        <w:rPr>
          <w:rFonts w:ascii="Arial" w:hAnsi="Arial" w:cs="Arial"/>
          <w:b/>
        </w:rPr>
        <w:t>Datum zpracování:</w:t>
      </w:r>
      <w:r>
        <w:rPr>
          <w:rFonts w:ascii="Arial" w:hAnsi="Arial" w:cs="Arial"/>
          <w:b/>
        </w:rPr>
        <w:tab/>
        <w:t>12/2023</w:t>
      </w:r>
    </w:p>
    <w:p w14:paraId="5BDEC8F0" w14:textId="77777777" w:rsidR="00843B7E" w:rsidRDefault="00843B7E">
      <w:pPr>
        <w:pStyle w:val="Standard"/>
        <w:jc w:val="both"/>
        <w:rPr>
          <w:rFonts w:ascii="Arial" w:hAnsi="Arial" w:cs="Arial"/>
          <w:b/>
        </w:rPr>
      </w:pPr>
    </w:p>
    <w:p w14:paraId="0CCF8D43" w14:textId="77777777" w:rsidR="00843B7E" w:rsidRDefault="00843B7E">
      <w:pPr>
        <w:pStyle w:val="Standard"/>
        <w:jc w:val="both"/>
        <w:rPr>
          <w:rFonts w:ascii="Arial" w:hAnsi="Arial" w:cs="Arial"/>
          <w:b/>
        </w:rPr>
      </w:pPr>
    </w:p>
    <w:p w14:paraId="116AF04D" w14:textId="77777777" w:rsidR="00843B7E" w:rsidRDefault="00843B7E">
      <w:pPr>
        <w:pStyle w:val="Standard"/>
        <w:jc w:val="both"/>
        <w:rPr>
          <w:rFonts w:ascii="Arial" w:hAnsi="Arial" w:cs="Arial"/>
        </w:rPr>
      </w:pPr>
    </w:p>
    <w:p w14:paraId="4E916CD9" w14:textId="77777777" w:rsidR="00843B7E" w:rsidRDefault="00843B7E">
      <w:pPr>
        <w:pStyle w:val="Standard"/>
        <w:jc w:val="both"/>
        <w:rPr>
          <w:rFonts w:ascii="Arial" w:hAnsi="Arial" w:cs="Arial"/>
        </w:rPr>
      </w:pPr>
    </w:p>
    <w:p w14:paraId="3C09A77C" w14:textId="77777777" w:rsidR="00843B7E" w:rsidRDefault="00843B7E">
      <w:pPr>
        <w:pStyle w:val="Standard"/>
        <w:widowControl w:val="0"/>
        <w:jc w:val="both"/>
        <w:rPr>
          <w:rFonts w:ascii="Arial" w:hAnsi="Arial" w:cs="Arial"/>
        </w:rPr>
      </w:pPr>
    </w:p>
    <w:p w14:paraId="596B140A" w14:textId="77777777" w:rsidR="00843B7E" w:rsidRDefault="00000000">
      <w:pPr>
        <w:pStyle w:val="Standard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Seznam dokumentace</w:t>
      </w:r>
    </w:p>
    <w:p w14:paraId="7BECB539" w14:textId="77777777" w:rsidR="00843B7E" w:rsidRDefault="00000000">
      <w:pPr>
        <w:pStyle w:val="Standard"/>
      </w:pPr>
      <w:r>
        <w:rPr>
          <w:rFonts w:ascii="Arial" w:hAnsi="Arial" w:cs="Arial"/>
          <w:b/>
        </w:rPr>
        <w:t xml:space="preserve">Textová část: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Technická zpráva</w:t>
      </w:r>
    </w:p>
    <w:p w14:paraId="42F133A2" w14:textId="0851F51A" w:rsidR="00843B7E" w:rsidRDefault="00000000">
      <w:pPr>
        <w:pStyle w:val="Standard"/>
      </w:pPr>
      <w:r>
        <w:rPr>
          <w:rFonts w:ascii="Arial" w:hAnsi="Arial" w:cs="Arial"/>
          <w:b/>
        </w:rPr>
        <w:t>Výkresová část: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C1 </w:t>
      </w:r>
      <w:r>
        <w:rPr>
          <w:rFonts w:ascii="Arial" w:hAnsi="Arial" w:cs="Arial"/>
          <w:bCs/>
        </w:rPr>
        <w:tab/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Situace širších vztahů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 1:2000</w:t>
      </w:r>
    </w:p>
    <w:p w14:paraId="3A56A54B" w14:textId="4B349068" w:rsidR="00843B7E" w:rsidRDefault="0000000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C2 </w:t>
      </w:r>
      <w:r>
        <w:rPr>
          <w:rFonts w:ascii="Arial" w:hAnsi="Arial" w:cs="Arial"/>
          <w:bCs/>
        </w:rPr>
        <w:tab/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Zákres v katastrální mapě </w:t>
      </w:r>
      <w:r>
        <w:rPr>
          <w:rFonts w:ascii="Arial" w:hAnsi="Arial" w:cs="Arial"/>
          <w:bCs/>
        </w:rPr>
        <w:tab/>
        <w:t>M 1:200</w:t>
      </w:r>
    </w:p>
    <w:p w14:paraId="2910071D" w14:textId="3A94B4D5" w:rsidR="00843B7E" w:rsidRDefault="00000000">
      <w:pPr>
        <w:pStyle w:val="Standard"/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D1.1-1</w:t>
      </w:r>
      <w:r>
        <w:rPr>
          <w:rFonts w:ascii="Arial" w:hAnsi="Arial" w:cs="Arial"/>
          <w:bCs/>
        </w:rPr>
        <w:tab/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Půdorys 1.pp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 1:100</w:t>
      </w:r>
    </w:p>
    <w:p w14:paraId="66EDA758" w14:textId="75EA1B0E" w:rsidR="00843B7E" w:rsidRDefault="00000000">
      <w:pPr>
        <w:pStyle w:val="Standard"/>
        <w:ind w:left="1416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D1.1-2</w:t>
      </w:r>
      <w:r>
        <w:rPr>
          <w:rFonts w:ascii="Arial" w:hAnsi="Arial" w:cs="Arial"/>
          <w:bCs/>
        </w:rPr>
        <w:tab/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Půdorys 1.np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 1:100</w:t>
      </w:r>
    </w:p>
    <w:p w14:paraId="4639C392" w14:textId="311CD376" w:rsidR="00843B7E" w:rsidRDefault="00000000">
      <w:pPr>
        <w:pStyle w:val="Standard"/>
        <w:ind w:left="1416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D1.1-3</w:t>
      </w:r>
      <w:r>
        <w:rPr>
          <w:rFonts w:ascii="Arial" w:hAnsi="Arial" w:cs="Arial"/>
          <w:bCs/>
        </w:rPr>
        <w:tab/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Půdorys 2.np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 1:100</w:t>
      </w:r>
    </w:p>
    <w:p w14:paraId="31108165" w14:textId="39E91495" w:rsidR="00843B7E" w:rsidRDefault="00000000">
      <w:pPr>
        <w:pStyle w:val="Standard"/>
        <w:ind w:left="1416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D1.1-4</w:t>
      </w:r>
      <w:r>
        <w:rPr>
          <w:rFonts w:ascii="Arial" w:hAnsi="Arial" w:cs="Arial"/>
          <w:bCs/>
        </w:rPr>
        <w:tab/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Půdorys 3.np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 1:100</w:t>
      </w:r>
    </w:p>
    <w:p w14:paraId="6140D2DC" w14:textId="3DC7733E" w:rsidR="00843B7E" w:rsidRDefault="00000000">
      <w:pPr>
        <w:pStyle w:val="Standard"/>
        <w:ind w:left="1416" w:firstLine="708"/>
      </w:pPr>
      <w:r>
        <w:rPr>
          <w:rFonts w:ascii="Arial" w:hAnsi="Arial" w:cs="Arial"/>
          <w:bCs/>
        </w:rPr>
        <w:t>D1.1-5</w:t>
      </w:r>
      <w:r>
        <w:rPr>
          <w:rFonts w:ascii="Arial" w:hAnsi="Arial" w:cs="Arial"/>
          <w:bCs/>
        </w:rPr>
        <w:tab/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Půdorys 4.np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 1:100</w:t>
      </w:r>
    </w:p>
    <w:p w14:paraId="0EE63397" w14:textId="279CE692" w:rsidR="00843B7E" w:rsidRDefault="00000000">
      <w:pPr>
        <w:pStyle w:val="Standard"/>
        <w:ind w:left="1416" w:firstLine="708"/>
      </w:pPr>
      <w:r>
        <w:rPr>
          <w:rFonts w:ascii="Arial" w:hAnsi="Arial" w:cs="Arial"/>
          <w:bCs/>
        </w:rPr>
        <w:t>D1.1-6</w:t>
      </w:r>
      <w:r>
        <w:rPr>
          <w:rFonts w:ascii="Arial" w:hAnsi="Arial" w:cs="Arial"/>
          <w:bCs/>
        </w:rPr>
        <w:tab/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Půdorys střechy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 1:100</w:t>
      </w:r>
    </w:p>
    <w:p w14:paraId="3055F063" w14:textId="494628BC" w:rsidR="00843B7E" w:rsidRDefault="00000000">
      <w:pPr>
        <w:pStyle w:val="Standard"/>
        <w:ind w:left="1416" w:firstLine="708"/>
      </w:pPr>
      <w:r>
        <w:rPr>
          <w:rFonts w:ascii="Arial" w:hAnsi="Arial" w:cs="Arial"/>
          <w:bCs/>
        </w:rPr>
        <w:t>D1.1-7</w:t>
      </w:r>
      <w:r>
        <w:rPr>
          <w:rFonts w:ascii="Arial" w:hAnsi="Arial" w:cs="Arial"/>
          <w:bCs/>
        </w:rPr>
        <w:tab/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Řez A-A´, B-B´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 1:100</w:t>
      </w:r>
    </w:p>
    <w:p w14:paraId="6BF3D935" w14:textId="3D6CCEDA" w:rsidR="00843B7E" w:rsidRDefault="00000000">
      <w:pPr>
        <w:pStyle w:val="Standard"/>
        <w:ind w:left="1416" w:firstLine="708"/>
      </w:pPr>
      <w:r>
        <w:rPr>
          <w:rFonts w:ascii="Arial" w:hAnsi="Arial" w:cs="Arial"/>
          <w:bCs/>
        </w:rPr>
        <w:t>D1.1-8</w:t>
      </w:r>
      <w:r>
        <w:rPr>
          <w:rFonts w:ascii="Arial" w:hAnsi="Arial" w:cs="Arial"/>
          <w:bCs/>
        </w:rPr>
        <w:tab/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Řez C-C´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 1:100</w:t>
      </w:r>
    </w:p>
    <w:p w14:paraId="04E0BEE4" w14:textId="3AB16F71" w:rsidR="00843B7E" w:rsidRDefault="00000000">
      <w:pPr>
        <w:pStyle w:val="Standard"/>
        <w:ind w:left="1416" w:firstLine="708"/>
      </w:pPr>
      <w:r>
        <w:rPr>
          <w:rFonts w:ascii="Arial" w:hAnsi="Arial" w:cs="Arial"/>
          <w:bCs/>
        </w:rPr>
        <w:t>D1.</w:t>
      </w:r>
      <w:proofErr w:type="gramStart"/>
      <w:r>
        <w:rPr>
          <w:rFonts w:ascii="Arial" w:hAnsi="Arial" w:cs="Arial"/>
          <w:bCs/>
        </w:rPr>
        <w:t>1- 9</w:t>
      </w:r>
      <w:proofErr w:type="gramEnd"/>
      <w:r>
        <w:rPr>
          <w:rFonts w:ascii="Arial" w:hAnsi="Arial" w:cs="Arial"/>
          <w:bCs/>
        </w:rPr>
        <w:t xml:space="preserve"> </w:t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Řez D-D´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 1:100</w:t>
      </w:r>
    </w:p>
    <w:p w14:paraId="3D07F563" w14:textId="440D0902" w:rsidR="00843B7E" w:rsidRDefault="00000000">
      <w:pPr>
        <w:pStyle w:val="Standard"/>
        <w:ind w:left="1416" w:firstLine="708"/>
      </w:pPr>
      <w:r>
        <w:rPr>
          <w:rFonts w:ascii="Arial" w:hAnsi="Arial" w:cs="Arial"/>
          <w:bCs/>
        </w:rPr>
        <w:t>D1.</w:t>
      </w:r>
      <w:proofErr w:type="gramStart"/>
      <w:r>
        <w:rPr>
          <w:rFonts w:ascii="Arial" w:hAnsi="Arial" w:cs="Arial"/>
          <w:bCs/>
        </w:rPr>
        <w:t>1- 10</w:t>
      </w:r>
      <w:proofErr w:type="gramEnd"/>
      <w:r>
        <w:rPr>
          <w:rFonts w:ascii="Arial" w:hAnsi="Arial" w:cs="Arial"/>
          <w:bCs/>
        </w:rPr>
        <w:t xml:space="preserve"> </w:t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Pohled severní a západní</w:t>
      </w:r>
      <w:r>
        <w:rPr>
          <w:rFonts w:ascii="Arial" w:hAnsi="Arial" w:cs="Arial"/>
          <w:bCs/>
        </w:rPr>
        <w:tab/>
        <w:t>M 1:100</w:t>
      </w:r>
    </w:p>
    <w:p w14:paraId="755DB885" w14:textId="27828A72" w:rsidR="00843B7E" w:rsidRDefault="00000000">
      <w:pPr>
        <w:pStyle w:val="Standard"/>
        <w:ind w:left="1416" w:firstLine="708"/>
      </w:pPr>
      <w:r>
        <w:rPr>
          <w:rFonts w:ascii="Arial" w:hAnsi="Arial" w:cs="Arial"/>
          <w:bCs/>
        </w:rPr>
        <w:t>D1.</w:t>
      </w:r>
      <w:proofErr w:type="gramStart"/>
      <w:r>
        <w:rPr>
          <w:rFonts w:ascii="Arial" w:hAnsi="Arial" w:cs="Arial"/>
          <w:bCs/>
        </w:rPr>
        <w:t>1- 11</w:t>
      </w:r>
      <w:proofErr w:type="gramEnd"/>
      <w:r>
        <w:rPr>
          <w:rFonts w:ascii="Arial" w:hAnsi="Arial" w:cs="Arial"/>
          <w:bCs/>
        </w:rPr>
        <w:t xml:space="preserve"> </w:t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Pohled jižní a východní</w:t>
      </w:r>
      <w:r>
        <w:rPr>
          <w:rFonts w:ascii="Arial" w:hAnsi="Arial" w:cs="Arial"/>
          <w:bCs/>
        </w:rPr>
        <w:tab/>
      </w:r>
      <w:r w:rsidR="00B359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 1:100</w:t>
      </w:r>
    </w:p>
    <w:p w14:paraId="277CB330" w14:textId="77777777" w:rsidR="00843B7E" w:rsidRDefault="00843B7E">
      <w:pPr>
        <w:pStyle w:val="Standard"/>
        <w:widowControl w:val="0"/>
        <w:jc w:val="both"/>
        <w:rPr>
          <w:rFonts w:ascii="Arial" w:hAnsi="Arial" w:cs="Arial"/>
          <w:b/>
          <w:bCs/>
        </w:rPr>
      </w:pPr>
    </w:p>
    <w:p w14:paraId="75F30F6D" w14:textId="77777777" w:rsidR="00843B7E" w:rsidRDefault="00000000">
      <w:pPr>
        <w:pStyle w:val="Standard"/>
        <w:widowControl w:val="0"/>
        <w:jc w:val="both"/>
      </w:pPr>
      <w:r>
        <w:rPr>
          <w:rFonts w:ascii="Arial" w:hAnsi="Arial" w:cs="Arial"/>
          <w:b/>
        </w:rPr>
        <w:t>1.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 Bytový </w:t>
      </w:r>
      <w:proofErr w:type="gramStart"/>
      <w:r>
        <w:rPr>
          <w:rFonts w:ascii="Arial" w:hAnsi="Arial" w:cs="Arial"/>
          <w:b/>
        </w:rPr>
        <w:t>dům ,</w:t>
      </w:r>
      <w:proofErr w:type="gramEnd"/>
      <w:r>
        <w:rPr>
          <w:rFonts w:ascii="Arial" w:hAnsi="Arial" w:cs="Arial"/>
          <w:b/>
        </w:rPr>
        <w:t xml:space="preserve"> Uralská 109, Liberec</w:t>
      </w:r>
    </w:p>
    <w:p w14:paraId="08A3C462" w14:textId="77777777" w:rsidR="00843B7E" w:rsidRDefault="00843B7E">
      <w:pPr>
        <w:pStyle w:val="Standard"/>
        <w:widowControl w:val="0"/>
        <w:jc w:val="both"/>
        <w:rPr>
          <w:rFonts w:ascii="Arial" w:hAnsi="Arial" w:cs="Arial"/>
          <w:b/>
          <w:color w:val="FF0000"/>
        </w:rPr>
      </w:pPr>
    </w:p>
    <w:p w14:paraId="0DB199C7" w14:textId="0D309A7E" w:rsidR="00843B7E" w:rsidRDefault="00000000">
      <w:pPr>
        <w:pStyle w:val="Standard"/>
        <w:widowControl w:val="0"/>
        <w:jc w:val="both"/>
        <w:rPr>
          <w:color w:val="FF0000"/>
        </w:rPr>
      </w:pPr>
      <w:r>
        <w:rPr>
          <w:rFonts w:ascii="Arial" w:hAnsi="Arial" w:cs="Arial"/>
          <w:b/>
          <w:color w:val="000000"/>
        </w:rPr>
        <w:t>*</w:t>
      </w:r>
      <w:r>
        <w:rPr>
          <w:rFonts w:ascii="Arial" w:hAnsi="Arial" w:cs="Arial"/>
          <w:color w:val="000000"/>
        </w:rPr>
        <w:tab/>
        <w:t>Stavební objekt bytového domu je primárně určen pro potřeby bydlení. Jedná se o budovu obdélníkového tvaru s</w:t>
      </w:r>
      <w:r w:rsidR="00B3599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vystupujícím schodištěm a lehce vystupujícím průčelím do ulice.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000000"/>
        </w:rPr>
        <w:t>Jedná se o čtyřpodlažní (včetně podkroví) stavební objekt, který čelní fasádou přímo kopíruje ulici Uralská. Z této ulice je i vjezd na pozemek. Vstup do objektu je ze zahrady. Další vstupy jsou rovněž ze zahrady, ale vedou pouze do podzemního podlaží. Objekt není bezbariérový, bez výtahu.</w:t>
      </w:r>
    </w:p>
    <w:p w14:paraId="71652747" w14:textId="77777777" w:rsidR="00843B7E" w:rsidRDefault="00000000">
      <w:pPr>
        <w:pStyle w:val="Zkladntext2"/>
        <w:widowControl/>
      </w:pPr>
      <w:r>
        <w:rPr>
          <w:rStyle w:val="slostrnky"/>
          <w:color w:val="000000"/>
        </w:rPr>
        <w:t>*</w:t>
      </w:r>
      <w:r>
        <w:rPr>
          <w:rStyle w:val="slostrnky"/>
          <w:color w:val="000000"/>
        </w:rPr>
        <w:tab/>
        <w:t>Současná kapacita bytového domu je 5 bytových jednotek.</w:t>
      </w:r>
    </w:p>
    <w:p w14:paraId="46830B33" w14:textId="77777777" w:rsidR="00B3599C" w:rsidRDefault="00B3599C">
      <w:pPr>
        <w:pStyle w:val="Standard"/>
        <w:rPr>
          <w:rFonts w:ascii="Arial" w:hAnsi="Arial" w:cs="Arial"/>
          <w:color w:val="000000"/>
        </w:rPr>
      </w:pPr>
    </w:p>
    <w:p w14:paraId="50A0D3A4" w14:textId="1CA379C4" w:rsidR="00843B7E" w:rsidRDefault="00000000">
      <w:pPr>
        <w:pStyle w:val="Standard"/>
        <w:rPr>
          <w:color w:val="000000"/>
        </w:rPr>
      </w:pPr>
      <w:r>
        <w:rPr>
          <w:rFonts w:ascii="Arial" w:hAnsi="Arial" w:cs="Arial"/>
          <w:color w:val="000000"/>
        </w:rPr>
        <w:t>Zastavěná plocha: 209,32 m</w:t>
      </w:r>
      <w:r>
        <w:rPr>
          <w:rFonts w:ascii="Arial" w:hAnsi="Arial" w:cs="Arial"/>
          <w:color w:val="000000"/>
          <w:vertAlign w:val="superscript"/>
        </w:rPr>
        <w:t>2</w:t>
      </w:r>
    </w:p>
    <w:p w14:paraId="44E4165E" w14:textId="77777777" w:rsidR="00843B7E" w:rsidRDefault="00000000">
      <w:pPr>
        <w:pStyle w:val="Standard"/>
        <w:rPr>
          <w:color w:val="000000"/>
        </w:rPr>
      </w:pPr>
      <w:r>
        <w:rPr>
          <w:rFonts w:ascii="Arial" w:hAnsi="Arial" w:cs="Arial"/>
          <w:color w:val="000000"/>
        </w:rPr>
        <w:t>Obestavěný prostor: 2796 m</w:t>
      </w:r>
      <w:r>
        <w:rPr>
          <w:rFonts w:ascii="Arial" w:hAnsi="Arial" w:cs="Arial"/>
          <w:color w:val="000000"/>
          <w:vertAlign w:val="superscript"/>
        </w:rPr>
        <w:t>2</w:t>
      </w:r>
    </w:p>
    <w:p w14:paraId="7D3ADB2D" w14:textId="77777777" w:rsidR="00843B7E" w:rsidRDefault="00000000">
      <w:pPr>
        <w:pStyle w:val="Standard"/>
        <w:rPr>
          <w:color w:val="000000"/>
        </w:rPr>
      </w:pPr>
      <w:r>
        <w:rPr>
          <w:rFonts w:ascii="Arial" w:hAnsi="Arial" w:cs="Arial"/>
          <w:color w:val="000000"/>
        </w:rPr>
        <w:t xml:space="preserve">Užitná plocha: </w:t>
      </w:r>
      <w:r>
        <w:rPr>
          <w:rFonts w:ascii="Arial" w:hAnsi="Arial" w:cs="Arial"/>
          <w:color w:val="000000"/>
        </w:rPr>
        <w:tab/>
        <w:t xml:space="preserve">1.pp </w:t>
      </w:r>
      <w:proofErr w:type="gramStart"/>
      <w:r>
        <w:rPr>
          <w:rFonts w:ascii="Arial" w:hAnsi="Arial" w:cs="Arial"/>
          <w:color w:val="000000"/>
        </w:rPr>
        <w:t>–  --</w:t>
      </w:r>
      <w:proofErr w:type="gramEnd"/>
      <w:r>
        <w:rPr>
          <w:rFonts w:ascii="Arial" w:hAnsi="Arial" w:cs="Arial"/>
          <w:color w:val="000000"/>
        </w:rPr>
        <w:t xml:space="preserve"> m</w:t>
      </w:r>
      <w:r>
        <w:rPr>
          <w:rFonts w:ascii="Arial" w:hAnsi="Arial" w:cs="Arial"/>
          <w:color w:val="000000"/>
          <w:vertAlign w:val="superscript"/>
        </w:rPr>
        <w:t>2</w:t>
      </w:r>
    </w:p>
    <w:p w14:paraId="55F7550B" w14:textId="77777777" w:rsidR="00843B7E" w:rsidRDefault="00000000">
      <w:pPr>
        <w:pStyle w:val="Zkladntext2"/>
        <w:widowControl/>
        <w:ind w:left="708" w:firstLine="708"/>
        <w:rPr>
          <w:color w:val="000000"/>
        </w:rPr>
      </w:pPr>
      <w:r>
        <w:rPr>
          <w:color w:val="000000"/>
        </w:rPr>
        <w:t>1.np – 111,9 m</w:t>
      </w:r>
      <w:r>
        <w:rPr>
          <w:color w:val="000000"/>
          <w:vertAlign w:val="superscript"/>
        </w:rPr>
        <w:t>2</w:t>
      </w:r>
    </w:p>
    <w:p w14:paraId="0C865F0A" w14:textId="77777777" w:rsidR="00843B7E" w:rsidRDefault="00000000">
      <w:pPr>
        <w:pStyle w:val="Zkladntext2"/>
        <w:widowControl/>
        <w:ind w:left="708" w:firstLine="708"/>
        <w:rPr>
          <w:color w:val="000000"/>
        </w:rPr>
      </w:pPr>
      <w:r>
        <w:rPr>
          <w:color w:val="000000"/>
        </w:rPr>
        <w:t>2.np – 111,7 m</w:t>
      </w:r>
      <w:r>
        <w:rPr>
          <w:color w:val="000000"/>
          <w:vertAlign w:val="superscript"/>
        </w:rPr>
        <w:t>2</w:t>
      </w:r>
    </w:p>
    <w:p w14:paraId="19F8C685" w14:textId="77777777" w:rsidR="00843B7E" w:rsidRDefault="00000000">
      <w:pPr>
        <w:pStyle w:val="Zkladntext2"/>
        <w:widowControl/>
        <w:ind w:left="708" w:firstLine="708"/>
        <w:rPr>
          <w:color w:val="000000"/>
        </w:rPr>
      </w:pPr>
      <w:r>
        <w:rPr>
          <w:color w:val="000000"/>
        </w:rPr>
        <w:t>3.np – 62,09 m</w:t>
      </w:r>
      <w:r>
        <w:rPr>
          <w:color w:val="000000"/>
          <w:vertAlign w:val="superscript"/>
        </w:rPr>
        <w:t>2</w:t>
      </w:r>
    </w:p>
    <w:p w14:paraId="77E4A585" w14:textId="77777777" w:rsidR="00843B7E" w:rsidRDefault="00000000">
      <w:pPr>
        <w:pStyle w:val="Zkladntext2"/>
        <w:widowControl/>
        <w:ind w:left="708" w:firstLine="708"/>
        <w:rPr>
          <w:color w:val="000000"/>
        </w:rPr>
      </w:pPr>
      <w:r>
        <w:rPr>
          <w:color w:val="000000"/>
        </w:rPr>
        <w:t xml:space="preserve">4.np </w:t>
      </w:r>
      <w:proofErr w:type="gramStart"/>
      <w:r>
        <w:rPr>
          <w:color w:val="000000"/>
        </w:rPr>
        <w:t>–  --</w:t>
      </w:r>
      <w:proofErr w:type="gramEnd"/>
      <w:r>
        <w:rPr>
          <w:color w:val="000000"/>
        </w:rPr>
        <w:t xml:space="preserve"> m</w:t>
      </w:r>
      <w:r>
        <w:rPr>
          <w:color w:val="000000"/>
          <w:vertAlign w:val="superscript"/>
        </w:rPr>
        <w:t>2</w:t>
      </w:r>
    </w:p>
    <w:p w14:paraId="19AECAEB" w14:textId="77777777" w:rsidR="00843B7E" w:rsidRDefault="00000000">
      <w:pPr>
        <w:pStyle w:val="Zkladntext2"/>
        <w:widowControl/>
        <w:ind w:left="708" w:firstLine="708"/>
        <w:rPr>
          <w:color w:val="000000"/>
        </w:rPr>
      </w:pPr>
      <w:r>
        <w:rPr>
          <w:color w:val="000000"/>
        </w:rPr>
        <w:t>celkem – 285,7 m</w:t>
      </w:r>
      <w:r>
        <w:rPr>
          <w:color w:val="000000"/>
          <w:vertAlign w:val="superscript"/>
        </w:rPr>
        <w:t>2</w:t>
      </w:r>
    </w:p>
    <w:p w14:paraId="61AB468D" w14:textId="77777777" w:rsidR="00843B7E" w:rsidRDefault="00843B7E">
      <w:pPr>
        <w:pStyle w:val="Standard"/>
        <w:widowControl w:val="0"/>
        <w:rPr>
          <w:rFonts w:ascii="Arial" w:hAnsi="Arial" w:cs="Arial"/>
          <w:b/>
        </w:rPr>
      </w:pPr>
    </w:p>
    <w:p w14:paraId="02BE7D5F" w14:textId="77777777" w:rsidR="00843B7E" w:rsidRDefault="00000000">
      <w:pPr>
        <w:pStyle w:val="Standard"/>
        <w:widowControl w:val="0"/>
      </w:pPr>
      <w:r>
        <w:rPr>
          <w:rFonts w:ascii="Arial" w:hAnsi="Arial" w:cs="Arial"/>
          <w:b/>
        </w:rPr>
        <w:t>2.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Technický popis stávající </w:t>
      </w:r>
      <w:proofErr w:type="gramStart"/>
      <w:r>
        <w:rPr>
          <w:rFonts w:ascii="Arial" w:hAnsi="Arial" w:cs="Arial"/>
          <w:b/>
        </w:rPr>
        <w:t>budovy :</w:t>
      </w:r>
      <w:proofErr w:type="gramEnd"/>
    </w:p>
    <w:p w14:paraId="60DC596F" w14:textId="77777777" w:rsidR="00843B7E" w:rsidRDefault="00843B7E">
      <w:pPr>
        <w:pStyle w:val="Standard"/>
        <w:widowControl w:val="0"/>
        <w:rPr>
          <w:rFonts w:ascii="Arial" w:hAnsi="Arial" w:cs="Arial"/>
          <w:b/>
        </w:rPr>
      </w:pPr>
    </w:p>
    <w:p w14:paraId="005FF2D0" w14:textId="249A9302" w:rsidR="00843B7E" w:rsidRDefault="00000000">
      <w:pPr>
        <w:pStyle w:val="Standard"/>
        <w:widowControl w:val="0"/>
        <w:jc w:val="both"/>
        <w:rPr>
          <w:color w:val="FF0000"/>
        </w:rPr>
      </w:pPr>
      <w:r w:rsidRPr="00B3599C">
        <w:rPr>
          <w:rFonts w:ascii="Arial" w:hAnsi="Arial" w:cs="Arial"/>
          <w:b/>
        </w:rPr>
        <w:t>*</w:t>
      </w:r>
      <w:r w:rsidRPr="00B3599C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  <w:u w:val="single"/>
        </w:rPr>
        <w:t>Stavební a statická část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–  budova</w:t>
      </w:r>
      <w:proofErr w:type="gramEnd"/>
      <w:r>
        <w:rPr>
          <w:rFonts w:ascii="Arial" w:hAnsi="Arial" w:cs="Arial"/>
          <w:color w:val="000000"/>
        </w:rPr>
        <w:t xml:space="preserve"> je převážně obdélníkového tvaru s vystupujícím schodišťovým prostorem před rovinu fasády. Má tři obytná podlaží, jedno podzemní a podkroví. Budova sama o sobě nevykazuje žádné významné závady.</w:t>
      </w:r>
    </w:p>
    <w:p w14:paraId="7BF2C6DD" w14:textId="77777777" w:rsidR="00843B7E" w:rsidRDefault="00000000">
      <w:pPr>
        <w:pStyle w:val="Standard"/>
        <w:widowControl w:val="0"/>
        <w:jc w:val="both"/>
        <w:rPr>
          <w:color w:val="FF0000"/>
        </w:rPr>
      </w:pPr>
      <w:r>
        <w:rPr>
          <w:rFonts w:ascii="Arial" w:hAnsi="Arial" w:cs="Arial"/>
          <w:color w:val="000000"/>
        </w:rPr>
        <w:t xml:space="preserve">Svislé konstrukce jsou zděné na vápenocementovou maltu. Nosné vnitřní a obvodové zdivo je šíře </w:t>
      </w:r>
      <w:proofErr w:type="gramStart"/>
      <w:r>
        <w:rPr>
          <w:rFonts w:ascii="Arial" w:hAnsi="Arial" w:cs="Arial"/>
          <w:color w:val="000000"/>
        </w:rPr>
        <w:t>300 – 800</w:t>
      </w:r>
      <w:proofErr w:type="gramEnd"/>
      <w:r>
        <w:rPr>
          <w:rFonts w:ascii="Arial" w:hAnsi="Arial" w:cs="Arial"/>
          <w:color w:val="000000"/>
        </w:rPr>
        <w:t xml:space="preserve"> mm. Příčky jsou rovněž z pálených cihel šíře od </w:t>
      </w:r>
      <w:proofErr w:type="gramStart"/>
      <w:r>
        <w:rPr>
          <w:rFonts w:ascii="Arial" w:hAnsi="Arial" w:cs="Arial"/>
          <w:color w:val="000000"/>
        </w:rPr>
        <w:t>60 – 150</w:t>
      </w:r>
      <w:proofErr w:type="gramEnd"/>
      <w:r>
        <w:rPr>
          <w:rFonts w:ascii="Arial" w:hAnsi="Arial" w:cs="Arial"/>
          <w:color w:val="000000"/>
        </w:rPr>
        <w:t xml:space="preserve"> mm.</w:t>
      </w:r>
    </w:p>
    <w:p w14:paraId="2BC3FA0F" w14:textId="77777777" w:rsidR="00843B7E" w:rsidRDefault="00843B7E">
      <w:pPr>
        <w:pStyle w:val="Standard"/>
        <w:widowControl w:val="0"/>
        <w:jc w:val="both"/>
        <w:rPr>
          <w:rFonts w:ascii="Arial" w:hAnsi="Arial" w:cs="Arial"/>
          <w:color w:val="FF0000"/>
        </w:rPr>
      </w:pPr>
    </w:p>
    <w:p w14:paraId="185CD75C" w14:textId="1E119DB5" w:rsidR="00843B7E" w:rsidRPr="00B3599C" w:rsidRDefault="00000000">
      <w:pPr>
        <w:pStyle w:val="Standard"/>
        <w:widowControl w:val="0"/>
        <w:ind w:firstLine="708"/>
        <w:jc w:val="both"/>
        <w:rPr>
          <w:rFonts w:ascii="Arial" w:hAnsi="Arial" w:cs="Arial"/>
        </w:rPr>
      </w:pPr>
      <w:r w:rsidRPr="00B3599C">
        <w:rPr>
          <w:rFonts w:ascii="Arial" w:hAnsi="Arial" w:cs="Arial"/>
        </w:rPr>
        <w:t xml:space="preserve">Vodorovné konstrukce – V podzemním podlaží se nachází převážně valené klenby stojící na vodorovných ocelových nosnících. </w:t>
      </w:r>
      <w:r w:rsidR="00B3599C" w:rsidRPr="00B3599C">
        <w:rPr>
          <w:rFonts w:ascii="Arial" w:hAnsi="Arial" w:cs="Arial"/>
        </w:rPr>
        <w:t>Stropy v nadzemních podlažích jsou pravděpodobně dřevěné trámové s trámy podlahovými a trámy podhledovými. Podlahové trámy budou se spodním záklopem</w:t>
      </w:r>
      <w:r w:rsidR="00B3599C">
        <w:rPr>
          <w:rFonts w:ascii="Arial" w:hAnsi="Arial" w:cs="Arial"/>
        </w:rPr>
        <w:t xml:space="preserve"> </w:t>
      </w:r>
      <w:r w:rsidR="00B3599C" w:rsidRPr="00B3599C">
        <w:rPr>
          <w:rFonts w:ascii="Arial" w:hAnsi="Arial" w:cs="Arial"/>
        </w:rPr>
        <w:t>a se škvárov</w:t>
      </w:r>
      <w:r w:rsidR="00B3599C">
        <w:rPr>
          <w:rFonts w:ascii="Arial" w:hAnsi="Arial" w:cs="Arial"/>
        </w:rPr>
        <w:t xml:space="preserve">ým zásypem. V chodbové části jsou původní záchody, kde jsou </w:t>
      </w:r>
      <w:r w:rsidR="00452A98">
        <w:rPr>
          <w:rFonts w:ascii="Arial" w:hAnsi="Arial" w:cs="Arial"/>
        </w:rPr>
        <w:t xml:space="preserve">propadlé </w:t>
      </w:r>
      <w:r w:rsidR="00B3599C">
        <w:rPr>
          <w:rFonts w:ascii="Arial" w:hAnsi="Arial" w:cs="Arial"/>
        </w:rPr>
        <w:t>stropy v havarijním stavu</w:t>
      </w:r>
      <w:r w:rsidR="00452A98">
        <w:rPr>
          <w:rFonts w:ascii="Arial" w:hAnsi="Arial" w:cs="Arial"/>
        </w:rPr>
        <w:t>. Stropy nemají statický vliv na ostatní přilehlé nosné konstrukce.</w:t>
      </w:r>
    </w:p>
    <w:p w14:paraId="3CBEA9F5" w14:textId="77777777" w:rsidR="00843B7E" w:rsidRDefault="00843B7E">
      <w:pPr>
        <w:pStyle w:val="Standard"/>
        <w:widowControl w:val="0"/>
        <w:ind w:firstLine="708"/>
        <w:jc w:val="both"/>
        <w:rPr>
          <w:rFonts w:ascii="Arial" w:hAnsi="Arial" w:cs="Arial"/>
          <w:color w:val="FF0000"/>
        </w:rPr>
      </w:pPr>
    </w:p>
    <w:p w14:paraId="798AE50E" w14:textId="24DBE42D" w:rsidR="00843B7E" w:rsidRDefault="00000000">
      <w:pPr>
        <w:pStyle w:val="Zkladntextodsazen2"/>
        <w:rPr>
          <w:color w:val="FF0000"/>
        </w:rPr>
      </w:pPr>
      <w:r>
        <w:rPr>
          <w:rFonts w:ascii="Arial" w:hAnsi="Arial" w:cs="Arial"/>
          <w:color w:val="000000"/>
          <w:u w:val="single"/>
        </w:rPr>
        <w:t>Konstrukci střechy</w:t>
      </w:r>
      <w:r>
        <w:rPr>
          <w:rFonts w:ascii="Arial" w:hAnsi="Arial" w:cs="Arial"/>
          <w:color w:val="000000"/>
        </w:rPr>
        <w:t xml:space="preserve"> tvoří dřevěný krov v přijatelném stavu. Případné poruchy jsou pouze lokálního charakteru vlivem </w:t>
      </w:r>
      <w:r w:rsidR="00B3599C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>atékání. Poruchy krovu včetně prkenného záklopu jsou zejména v oblasti komínů.   Střecha je sedlová složena celkem ze třech částí, které se ve středu objektu do sebe prolínají. Na střechu není možný přístup. Střešní krytina na objektu je řešena z asfaltových šindelů.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000000"/>
        </w:rPr>
        <w:t>Oplechování a přechody střechy jsou z hliníkových plechů, které jsou místy uvolněné.  Běžným pohledem nebylo zjištěno výrazné zatékání do objektu.</w:t>
      </w:r>
    </w:p>
    <w:p w14:paraId="60824E1C" w14:textId="77777777" w:rsidR="00843B7E" w:rsidRDefault="00843B7E">
      <w:pPr>
        <w:pStyle w:val="Zkladntextodsazen2"/>
        <w:rPr>
          <w:rFonts w:ascii="Arial" w:hAnsi="Arial" w:cs="Arial"/>
          <w:color w:val="FF0000"/>
        </w:rPr>
      </w:pPr>
    </w:p>
    <w:p w14:paraId="01FB641D" w14:textId="5DA8673F" w:rsidR="00843B7E" w:rsidRDefault="00000000">
      <w:pPr>
        <w:pStyle w:val="Standard"/>
        <w:widowControl w:val="0"/>
        <w:ind w:firstLine="708"/>
        <w:jc w:val="both"/>
        <w:rPr>
          <w:color w:val="000000"/>
        </w:rPr>
      </w:pPr>
      <w:r>
        <w:rPr>
          <w:rFonts w:ascii="Arial" w:hAnsi="Arial" w:cs="Arial"/>
          <w:color w:val="000000"/>
          <w:u w:val="single"/>
        </w:rPr>
        <w:t xml:space="preserve">Fasády a okenní </w:t>
      </w:r>
      <w:proofErr w:type="gramStart"/>
      <w:r>
        <w:rPr>
          <w:rFonts w:ascii="Arial" w:hAnsi="Arial" w:cs="Arial"/>
          <w:color w:val="000000"/>
          <w:u w:val="single"/>
        </w:rPr>
        <w:t>otvory</w:t>
      </w:r>
      <w:r>
        <w:rPr>
          <w:rFonts w:ascii="Arial" w:hAnsi="Arial" w:cs="Arial"/>
          <w:color w:val="000000"/>
        </w:rPr>
        <w:t xml:space="preserve"> - venkovní</w:t>
      </w:r>
      <w:proofErr w:type="gramEnd"/>
      <w:r>
        <w:rPr>
          <w:rFonts w:ascii="Arial" w:hAnsi="Arial" w:cs="Arial"/>
          <w:color w:val="000000"/>
        </w:rPr>
        <w:t xml:space="preserve"> fasády jsou dožilém stavu. Na mnoha místech je </w:t>
      </w:r>
      <w:proofErr w:type="gramStart"/>
      <w:r>
        <w:rPr>
          <w:rFonts w:ascii="Arial" w:hAnsi="Arial" w:cs="Arial"/>
          <w:color w:val="000000"/>
        </w:rPr>
        <w:t xml:space="preserve">fasáda  </w:t>
      </w:r>
      <w:r w:rsidR="00452A98">
        <w:rPr>
          <w:rFonts w:ascii="Arial" w:hAnsi="Arial" w:cs="Arial"/>
          <w:color w:val="000000"/>
        </w:rPr>
        <w:lastRenderedPageBreak/>
        <w:t>narušena</w:t>
      </w:r>
      <w:proofErr w:type="gramEnd"/>
      <w:r>
        <w:rPr>
          <w:rFonts w:ascii="Arial" w:hAnsi="Arial" w:cs="Arial"/>
          <w:color w:val="000000"/>
        </w:rPr>
        <w:t xml:space="preserve"> až na cihelné zdivo zatékáním vody ze střešních žlabů.  Římsy a šambrány jsou uvolněné a hrozí odpadávání.</w:t>
      </w:r>
    </w:p>
    <w:p w14:paraId="243C5B25" w14:textId="77777777" w:rsidR="00843B7E" w:rsidRDefault="00000000">
      <w:pPr>
        <w:pStyle w:val="Standard"/>
        <w:widowControl w:val="0"/>
        <w:ind w:firstLine="708"/>
        <w:jc w:val="both"/>
        <w:rPr>
          <w:color w:val="000000"/>
        </w:rPr>
      </w:pPr>
      <w:r>
        <w:rPr>
          <w:rFonts w:ascii="Arial" w:hAnsi="Arial" w:cs="Arial"/>
          <w:color w:val="000000"/>
        </w:rPr>
        <w:t>Okenní otvory jsou vyplněny převážně špaletovými okny, jejich stav je uspokojující. Přirozené osvětlení a větrání v budově je díky velikosti a počtu oken dostačující.</w:t>
      </w:r>
    </w:p>
    <w:p w14:paraId="3A814D2C" w14:textId="77777777" w:rsidR="00843B7E" w:rsidRDefault="00843B7E">
      <w:pPr>
        <w:pStyle w:val="Standard"/>
        <w:widowControl w:val="0"/>
        <w:jc w:val="both"/>
        <w:rPr>
          <w:rFonts w:ascii="Arial" w:hAnsi="Arial" w:cs="Arial"/>
          <w:color w:val="000000"/>
        </w:rPr>
      </w:pPr>
    </w:p>
    <w:p w14:paraId="0D7A5A58" w14:textId="794CD1C4" w:rsidR="00843B7E" w:rsidRDefault="00000000">
      <w:pPr>
        <w:pStyle w:val="Standard"/>
        <w:widowControl w:val="0"/>
        <w:ind w:firstLine="708"/>
        <w:jc w:val="both"/>
        <w:rPr>
          <w:color w:val="FF0000"/>
        </w:rPr>
      </w:pPr>
      <w:r>
        <w:rPr>
          <w:rFonts w:ascii="Arial" w:hAnsi="Arial" w:cs="Arial"/>
          <w:color w:val="000000"/>
          <w:u w:val="single"/>
        </w:rPr>
        <w:t>Interiéry</w:t>
      </w:r>
      <w:r>
        <w:rPr>
          <w:rFonts w:ascii="Arial" w:hAnsi="Arial" w:cs="Arial"/>
          <w:color w:val="000000"/>
        </w:rPr>
        <w:t xml:space="preserve"> v obydlených částech jsou většinou v pořádku, pouze některé jsou opotřebované nevhodným používáním nájemníků. 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000000"/>
        </w:rPr>
        <w:t xml:space="preserve">Podlahovou krytinu tvoří převážně dlažba na chodbách, PVC a parkety v obytných místnostech a keramická dlažba v koupelnách </w:t>
      </w:r>
      <w:proofErr w:type="gramStart"/>
      <w:r>
        <w:rPr>
          <w:rFonts w:ascii="Arial" w:hAnsi="Arial" w:cs="Arial"/>
          <w:color w:val="000000"/>
        </w:rPr>
        <w:t>a  některých</w:t>
      </w:r>
      <w:proofErr w:type="gramEnd"/>
      <w:r>
        <w:rPr>
          <w:rFonts w:ascii="Arial" w:hAnsi="Arial" w:cs="Arial"/>
          <w:color w:val="000000"/>
        </w:rPr>
        <w:t xml:space="preserve"> kuchyních.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000000"/>
        </w:rPr>
        <w:t>Schodiště je kamenné v dobrém stavu, vyhovující.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000000"/>
        </w:rPr>
        <w:t xml:space="preserve">Dveře jsou uloženy do </w:t>
      </w:r>
      <w:proofErr w:type="gramStart"/>
      <w:r>
        <w:rPr>
          <w:rFonts w:ascii="Arial" w:hAnsi="Arial" w:cs="Arial"/>
          <w:color w:val="000000"/>
        </w:rPr>
        <w:t>dřevěn</w:t>
      </w:r>
      <w:r w:rsidR="00452A98">
        <w:rPr>
          <w:rFonts w:ascii="Arial" w:hAnsi="Arial" w:cs="Arial"/>
          <w:color w:val="000000"/>
        </w:rPr>
        <w:t xml:space="preserve">ých </w:t>
      </w:r>
      <w:r>
        <w:rPr>
          <w:rFonts w:ascii="Arial" w:hAnsi="Arial" w:cs="Arial"/>
          <w:color w:val="000000"/>
        </w:rPr>
        <w:t>,</w:t>
      </w:r>
      <w:proofErr w:type="gramEnd"/>
      <w:r>
        <w:rPr>
          <w:rFonts w:ascii="Arial" w:hAnsi="Arial" w:cs="Arial"/>
          <w:color w:val="000000"/>
        </w:rPr>
        <w:t xml:space="preserve"> případně do ocelových zárubní. Výp</w:t>
      </w:r>
      <w:r w:rsidR="00452A98">
        <w:rPr>
          <w:rFonts w:ascii="Arial" w:hAnsi="Arial" w:cs="Arial"/>
          <w:color w:val="000000"/>
        </w:rPr>
        <w:t>l</w:t>
      </w:r>
      <w:r>
        <w:rPr>
          <w:rFonts w:ascii="Arial" w:hAnsi="Arial" w:cs="Arial"/>
          <w:color w:val="000000"/>
        </w:rPr>
        <w:t>ně dveřních otvorů jsou až na výjimky funkční.</w:t>
      </w:r>
    </w:p>
    <w:p w14:paraId="29E88EC7" w14:textId="77777777" w:rsidR="00843B7E" w:rsidRDefault="00843B7E">
      <w:pPr>
        <w:pStyle w:val="Standard"/>
        <w:widowControl w:val="0"/>
        <w:ind w:firstLine="708"/>
        <w:jc w:val="both"/>
        <w:rPr>
          <w:rFonts w:ascii="Arial" w:hAnsi="Arial" w:cs="Arial"/>
        </w:rPr>
      </w:pPr>
    </w:p>
    <w:p w14:paraId="59BA3398" w14:textId="77777777" w:rsidR="00843B7E" w:rsidRDefault="00000000">
      <w:pPr>
        <w:pStyle w:val="Standard"/>
        <w:widowControl w:val="0"/>
        <w:ind w:firstLine="708"/>
        <w:jc w:val="both"/>
      </w:pPr>
      <w:r>
        <w:rPr>
          <w:rFonts w:ascii="Arial" w:hAnsi="Arial" w:cs="Arial"/>
          <w:u w:val="single"/>
        </w:rPr>
        <w:t>Sociální zařízení</w:t>
      </w:r>
      <w:r>
        <w:rPr>
          <w:rFonts w:ascii="Arial" w:hAnsi="Arial" w:cs="Arial"/>
        </w:rPr>
        <w:t xml:space="preserve"> (záchody a koupelny) v bytových jednotkách jsou v dostačujícím stavu.</w:t>
      </w:r>
    </w:p>
    <w:p w14:paraId="575A3D1D" w14:textId="77777777" w:rsidR="00843B7E" w:rsidRDefault="00843B7E">
      <w:pPr>
        <w:pStyle w:val="Standard"/>
        <w:widowControl w:val="0"/>
        <w:ind w:firstLine="708"/>
        <w:jc w:val="both"/>
        <w:rPr>
          <w:rFonts w:ascii="Arial" w:hAnsi="Arial" w:cs="Arial"/>
        </w:rPr>
      </w:pPr>
    </w:p>
    <w:p w14:paraId="3BE754C8" w14:textId="77777777" w:rsidR="00843B7E" w:rsidRDefault="00000000">
      <w:pPr>
        <w:pStyle w:val="Standard"/>
        <w:widowControl w:val="0"/>
        <w:ind w:firstLine="708"/>
        <w:jc w:val="both"/>
      </w:pPr>
      <w:r>
        <w:rPr>
          <w:rFonts w:ascii="Arial" w:hAnsi="Arial" w:cs="Arial"/>
          <w:u w:val="single"/>
        </w:rPr>
        <w:t>Splašková kanalizace</w:t>
      </w:r>
      <w:r>
        <w:rPr>
          <w:rFonts w:ascii="Arial" w:hAnsi="Arial" w:cs="Arial"/>
        </w:rPr>
        <w:t xml:space="preserve"> nebyla ověřována. Ohledáním stavby a místními zvyklostmi je napojena na městskou síť a nevykazuje žádné závady. Dešťové svody budou pravděpodobně také zaústěny do kanalizační sítě.</w:t>
      </w:r>
    </w:p>
    <w:p w14:paraId="34AC4EEE" w14:textId="77777777" w:rsidR="00843B7E" w:rsidRDefault="00843B7E">
      <w:pPr>
        <w:pStyle w:val="Standard"/>
        <w:widowControl w:val="0"/>
        <w:ind w:firstLine="708"/>
        <w:jc w:val="both"/>
        <w:rPr>
          <w:rFonts w:ascii="Arial" w:hAnsi="Arial" w:cs="Arial"/>
        </w:rPr>
      </w:pPr>
    </w:p>
    <w:p w14:paraId="515CC4DF" w14:textId="77777777" w:rsidR="00843B7E" w:rsidRDefault="00000000">
      <w:pPr>
        <w:pStyle w:val="Standard"/>
        <w:widowControl w:val="0"/>
        <w:ind w:firstLine="708"/>
        <w:jc w:val="both"/>
      </w:pPr>
      <w:r>
        <w:rPr>
          <w:rFonts w:ascii="Arial" w:hAnsi="Arial" w:cs="Arial"/>
          <w:u w:val="single"/>
        </w:rPr>
        <w:t xml:space="preserve">Elektroinstalace a </w:t>
      </w:r>
      <w:proofErr w:type="gramStart"/>
      <w:r>
        <w:rPr>
          <w:rFonts w:ascii="Arial" w:hAnsi="Arial" w:cs="Arial"/>
          <w:u w:val="single"/>
        </w:rPr>
        <w:t>osvětlení</w:t>
      </w:r>
      <w:r>
        <w:rPr>
          <w:rFonts w:ascii="Arial" w:hAnsi="Arial" w:cs="Arial"/>
        </w:rPr>
        <w:t xml:space="preserve"> - je</w:t>
      </w:r>
      <w:proofErr w:type="gramEnd"/>
      <w:r>
        <w:rPr>
          <w:rFonts w:ascii="Arial" w:hAnsi="Arial" w:cs="Arial"/>
        </w:rPr>
        <w:t xml:space="preserve"> dostačující kapacity a bez závad. Obyvatelé budovy si nestěžovali na závady. Hlavní domovní rozvaděč je umístěn v 1.NP ve schodišťovém prostoru.  </w:t>
      </w:r>
    </w:p>
    <w:p w14:paraId="6EF972A1" w14:textId="77777777" w:rsidR="00843B7E" w:rsidRDefault="00843B7E">
      <w:pPr>
        <w:pStyle w:val="Standard"/>
        <w:widowControl w:val="0"/>
        <w:ind w:firstLine="708"/>
        <w:jc w:val="both"/>
        <w:rPr>
          <w:rFonts w:ascii="Arial" w:hAnsi="Arial" w:cs="Arial"/>
          <w:u w:val="single"/>
        </w:rPr>
      </w:pPr>
    </w:p>
    <w:p w14:paraId="72AF7F99" w14:textId="77777777" w:rsidR="00843B7E" w:rsidRDefault="00000000">
      <w:pPr>
        <w:pStyle w:val="Standard"/>
        <w:widowControl w:val="0"/>
        <w:ind w:firstLine="708"/>
        <w:jc w:val="both"/>
      </w:pPr>
      <w:r>
        <w:rPr>
          <w:rFonts w:ascii="Arial" w:hAnsi="Arial" w:cs="Arial"/>
          <w:u w:val="single"/>
        </w:rPr>
        <w:t>Vytápění budovy</w:t>
      </w:r>
      <w:r>
        <w:rPr>
          <w:rFonts w:ascii="Arial" w:hAnsi="Arial" w:cs="Arial"/>
        </w:rPr>
        <w:t xml:space="preserve"> je provedeno lokálně pomocí kamen na tuhá paliva. Nebytové prostory nejsou vytápěny.</w:t>
      </w:r>
    </w:p>
    <w:p w14:paraId="51BF0D30" w14:textId="77777777" w:rsidR="00843B7E" w:rsidRDefault="00843B7E">
      <w:pPr>
        <w:pStyle w:val="Standard"/>
        <w:widowControl w:val="0"/>
        <w:ind w:firstLine="708"/>
        <w:jc w:val="both"/>
        <w:rPr>
          <w:rFonts w:ascii="Arial" w:hAnsi="Arial" w:cs="Arial"/>
        </w:rPr>
      </w:pPr>
    </w:p>
    <w:p w14:paraId="2969C6FA" w14:textId="77777777" w:rsidR="00843B7E" w:rsidRDefault="00000000">
      <w:pPr>
        <w:pStyle w:val="Standard"/>
        <w:widowControl w:val="0"/>
        <w:ind w:firstLine="708"/>
        <w:jc w:val="both"/>
      </w:pPr>
      <w:r>
        <w:rPr>
          <w:rFonts w:ascii="Arial" w:hAnsi="Arial" w:cs="Arial"/>
          <w:u w:val="single"/>
        </w:rPr>
        <w:t>Plynovod</w:t>
      </w:r>
      <w:r>
        <w:rPr>
          <w:rFonts w:ascii="Arial" w:hAnsi="Arial" w:cs="Arial"/>
        </w:rPr>
        <w:t xml:space="preserve"> není zaveden.</w:t>
      </w:r>
    </w:p>
    <w:p w14:paraId="5A0324CF" w14:textId="77777777" w:rsidR="00843B7E" w:rsidRDefault="00843B7E">
      <w:pPr>
        <w:pStyle w:val="Standard"/>
        <w:widowControl w:val="0"/>
        <w:ind w:firstLine="708"/>
        <w:jc w:val="both"/>
        <w:rPr>
          <w:rFonts w:ascii="Arial" w:hAnsi="Arial" w:cs="Arial"/>
        </w:rPr>
      </w:pPr>
    </w:p>
    <w:p w14:paraId="45A7F7AF" w14:textId="77777777" w:rsidR="00843B7E" w:rsidRDefault="00000000">
      <w:pPr>
        <w:pStyle w:val="Standard"/>
        <w:widowControl w:val="0"/>
        <w:ind w:firstLine="708"/>
        <w:jc w:val="both"/>
      </w:pPr>
      <w:proofErr w:type="gramStart"/>
      <w:r>
        <w:rPr>
          <w:rFonts w:ascii="Arial" w:hAnsi="Arial" w:cs="Arial"/>
          <w:u w:val="single"/>
        </w:rPr>
        <w:t>Vzduchotechnika</w:t>
      </w:r>
      <w:r>
        <w:rPr>
          <w:rFonts w:ascii="Arial" w:hAnsi="Arial" w:cs="Arial"/>
        </w:rPr>
        <w:t xml:space="preserve"> :</w:t>
      </w:r>
      <w:proofErr w:type="gramEnd"/>
      <w:r>
        <w:rPr>
          <w:rFonts w:ascii="Arial" w:hAnsi="Arial" w:cs="Arial"/>
        </w:rPr>
        <w:t xml:space="preserve"> žádná</w:t>
      </w:r>
    </w:p>
    <w:p w14:paraId="57D5D049" w14:textId="77777777" w:rsidR="00843B7E" w:rsidRDefault="00843B7E">
      <w:pPr>
        <w:pStyle w:val="Standard"/>
        <w:widowControl w:val="0"/>
        <w:ind w:firstLine="708"/>
        <w:jc w:val="both"/>
        <w:rPr>
          <w:rFonts w:ascii="Arial" w:hAnsi="Arial" w:cs="Arial"/>
        </w:rPr>
      </w:pPr>
    </w:p>
    <w:p w14:paraId="40A466F2" w14:textId="08D85E8F" w:rsidR="00843B7E" w:rsidRDefault="00000000">
      <w:pPr>
        <w:pStyle w:val="Standard"/>
        <w:widowControl w:val="0"/>
        <w:ind w:firstLine="708"/>
        <w:jc w:val="both"/>
      </w:pPr>
      <w:r>
        <w:rPr>
          <w:rFonts w:ascii="Arial" w:hAnsi="Arial" w:cs="Arial"/>
          <w:u w:val="single"/>
        </w:rPr>
        <w:t>Vodovodní přípojka</w:t>
      </w:r>
      <w:r>
        <w:rPr>
          <w:rFonts w:ascii="Arial" w:hAnsi="Arial" w:cs="Arial"/>
        </w:rPr>
        <w:t xml:space="preserve"> – budova je napojena na vodovodní řad, hlavní uzávěr je umístěn v suterénu </w:t>
      </w:r>
      <w:r w:rsidR="00452A98">
        <w:rPr>
          <w:rFonts w:ascii="Arial" w:hAnsi="Arial" w:cs="Arial"/>
        </w:rPr>
        <w:t>domu</w:t>
      </w:r>
      <w:r>
        <w:rPr>
          <w:rFonts w:ascii="Arial" w:hAnsi="Arial" w:cs="Arial"/>
        </w:rPr>
        <w:t>. Každá bytová jednotka má samostatné měření spotřeby vody.</w:t>
      </w:r>
    </w:p>
    <w:p w14:paraId="7E0E375D" w14:textId="77777777" w:rsidR="00843B7E" w:rsidRDefault="00843B7E">
      <w:pPr>
        <w:pStyle w:val="Standard"/>
        <w:widowControl w:val="0"/>
        <w:jc w:val="both"/>
        <w:rPr>
          <w:rFonts w:ascii="Arial" w:hAnsi="Arial" w:cs="Arial"/>
        </w:rPr>
      </w:pPr>
    </w:p>
    <w:p w14:paraId="026EE8BE" w14:textId="77777777" w:rsidR="00843B7E" w:rsidRDefault="00843B7E">
      <w:pPr>
        <w:pStyle w:val="Standard"/>
        <w:widowControl w:val="0"/>
        <w:rPr>
          <w:rFonts w:ascii="Arial" w:hAnsi="Arial" w:cs="Arial"/>
        </w:rPr>
      </w:pPr>
    </w:p>
    <w:p w14:paraId="73E38189" w14:textId="77777777" w:rsidR="00843B7E" w:rsidRDefault="00000000">
      <w:pPr>
        <w:pStyle w:val="Standard"/>
        <w:widowControl w:val="0"/>
        <w:rPr>
          <w:color w:val="000000"/>
        </w:rPr>
      </w:pPr>
      <w:r>
        <w:rPr>
          <w:rFonts w:ascii="Arial" w:hAnsi="Arial" w:cs="Arial"/>
          <w:b/>
          <w:color w:val="000000"/>
        </w:rPr>
        <w:t>3.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b/>
          <w:color w:val="000000"/>
        </w:rPr>
        <w:t xml:space="preserve">Popis venkovních ploch </w:t>
      </w:r>
      <w:r>
        <w:rPr>
          <w:rFonts w:ascii="Arial" w:hAnsi="Arial" w:cs="Arial"/>
          <w:b/>
          <w:color w:val="000000"/>
        </w:rPr>
        <w:tab/>
      </w:r>
    </w:p>
    <w:p w14:paraId="79ED4DAB" w14:textId="77777777" w:rsidR="00843B7E" w:rsidRDefault="00843B7E">
      <w:pPr>
        <w:pStyle w:val="Standard"/>
        <w:widowControl w:val="0"/>
        <w:rPr>
          <w:rFonts w:ascii="Arial" w:hAnsi="Arial" w:cs="Arial"/>
          <w:b/>
          <w:color w:val="000000"/>
        </w:rPr>
      </w:pPr>
    </w:p>
    <w:p w14:paraId="1FC9956E" w14:textId="5AC79A37" w:rsidR="00843B7E" w:rsidRDefault="00000000">
      <w:pPr>
        <w:pStyle w:val="Standard"/>
        <w:widowControl w:val="0"/>
        <w:jc w:val="both"/>
        <w:rPr>
          <w:color w:val="000000"/>
        </w:rPr>
      </w:pPr>
      <w:r>
        <w:rPr>
          <w:rFonts w:ascii="Arial" w:hAnsi="Arial" w:cs="Arial"/>
          <w:b/>
          <w:color w:val="000000"/>
        </w:rPr>
        <w:t>*</w:t>
      </w:r>
      <w:r>
        <w:rPr>
          <w:rFonts w:ascii="Arial" w:hAnsi="Arial" w:cs="Arial"/>
          <w:color w:val="000000"/>
        </w:rPr>
        <w:tab/>
        <w:t xml:space="preserve">Okolí domu je neudržované, zpevněné plochy jsou v podobě ušlapané hlíny. Zahrada je zatravněná, po jejím obvodě rostou stromy. Centrální část zahrady je částečně udržována, kvůli venkovnímu sezení. Na pozemku zahrady se nachází několik drobných staveb tzn. </w:t>
      </w:r>
      <w:r w:rsidR="00452A98">
        <w:rPr>
          <w:rFonts w:ascii="Arial" w:hAnsi="Arial" w:cs="Arial"/>
          <w:color w:val="000000"/>
        </w:rPr>
        <w:t>g</w:t>
      </w:r>
      <w:r>
        <w:rPr>
          <w:rFonts w:ascii="Arial" w:hAnsi="Arial" w:cs="Arial"/>
          <w:color w:val="000000"/>
        </w:rPr>
        <w:t xml:space="preserve">aráž, zahradní domek.  </w:t>
      </w:r>
    </w:p>
    <w:p w14:paraId="13765DA1" w14:textId="77777777" w:rsidR="00843B7E" w:rsidRDefault="00843B7E">
      <w:pPr>
        <w:pStyle w:val="Standard"/>
        <w:widowControl w:val="0"/>
        <w:rPr>
          <w:rFonts w:ascii="Arial" w:hAnsi="Arial" w:cs="Arial"/>
          <w:color w:val="000000"/>
        </w:rPr>
      </w:pPr>
    </w:p>
    <w:p w14:paraId="3EF29399" w14:textId="77777777" w:rsidR="00843B7E" w:rsidRDefault="00843B7E">
      <w:pPr>
        <w:pStyle w:val="Standard"/>
        <w:widowControl w:val="0"/>
        <w:rPr>
          <w:rFonts w:ascii="Arial" w:hAnsi="Arial" w:cs="Arial"/>
          <w:color w:val="FF0000"/>
        </w:rPr>
      </w:pPr>
    </w:p>
    <w:p w14:paraId="7B153191" w14:textId="77777777" w:rsidR="00843B7E" w:rsidRDefault="00000000">
      <w:pPr>
        <w:pStyle w:val="Standard"/>
        <w:widowControl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4.</w:t>
      </w:r>
      <w:r>
        <w:rPr>
          <w:rFonts w:ascii="Arial" w:hAnsi="Arial" w:cs="Arial"/>
          <w:b/>
          <w:color w:val="000000"/>
        </w:rPr>
        <w:tab/>
        <w:t xml:space="preserve">Hodnocení funkčností bytového </w:t>
      </w:r>
      <w:proofErr w:type="gramStart"/>
      <w:r>
        <w:rPr>
          <w:rFonts w:ascii="Arial" w:hAnsi="Arial" w:cs="Arial"/>
          <w:b/>
          <w:color w:val="000000"/>
        </w:rPr>
        <w:t>domu  :</w:t>
      </w:r>
      <w:proofErr w:type="gramEnd"/>
    </w:p>
    <w:p w14:paraId="771B7179" w14:textId="77777777" w:rsidR="00843B7E" w:rsidRDefault="00843B7E">
      <w:pPr>
        <w:pStyle w:val="Standard"/>
        <w:widowControl w:val="0"/>
        <w:rPr>
          <w:rFonts w:ascii="Arial" w:hAnsi="Arial" w:cs="Arial"/>
          <w:b/>
          <w:color w:val="000000"/>
        </w:rPr>
      </w:pPr>
    </w:p>
    <w:p w14:paraId="72DD1B13" w14:textId="77777777" w:rsidR="00843B7E" w:rsidRDefault="00000000">
      <w:pPr>
        <w:pStyle w:val="Standard"/>
        <w:widowControl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Budova je ve stavu vyžadující rekonstrukci.</w:t>
      </w:r>
    </w:p>
    <w:p w14:paraId="2764AC4D" w14:textId="77777777" w:rsidR="00843B7E" w:rsidRDefault="00843B7E">
      <w:pPr>
        <w:pStyle w:val="Standard"/>
        <w:widowControl w:val="0"/>
        <w:rPr>
          <w:rFonts w:ascii="Arial" w:hAnsi="Arial" w:cs="Arial"/>
          <w:b/>
          <w:color w:val="000000"/>
        </w:rPr>
      </w:pPr>
    </w:p>
    <w:p w14:paraId="5C32DE50" w14:textId="5558D72D" w:rsidR="00843B7E" w:rsidRDefault="00000000">
      <w:pPr>
        <w:pStyle w:val="Standard"/>
        <w:widowControl w:val="0"/>
        <w:rPr>
          <w:color w:val="000000"/>
        </w:rPr>
      </w:pPr>
      <w:r>
        <w:rPr>
          <w:rFonts w:ascii="Arial" w:hAnsi="Arial" w:cs="Arial"/>
          <w:b/>
          <w:color w:val="000000"/>
        </w:rPr>
        <w:t>*</w:t>
      </w:r>
      <w:r>
        <w:rPr>
          <w:rFonts w:ascii="Arial" w:hAnsi="Arial" w:cs="Arial"/>
          <w:color w:val="000000"/>
        </w:rPr>
        <w:tab/>
        <w:t>Svislé a vodorovné konstrukce jsou v</w:t>
      </w:r>
      <w:r w:rsidR="00452A98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pořádku</w:t>
      </w:r>
      <w:r w:rsidR="00452A98">
        <w:rPr>
          <w:rFonts w:ascii="Arial" w:hAnsi="Arial" w:cs="Arial"/>
          <w:color w:val="000000"/>
        </w:rPr>
        <w:t>, vyjma podlah na záchodech na schodišti</w:t>
      </w:r>
      <w:r>
        <w:rPr>
          <w:rFonts w:ascii="Arial" w:hAnsi="Arial" w:cs="Arial"/>
          <w:color w:val="000000"/>
        </w:rPr>
        <w:t>, krov vyžaduje lokální opravy a ověření stavu zakrytých částí. Instalace elektro, vody a kanalizace jsou převážně původní, vyžadují v budoucnu kompletní výměnu. V budoucnu by se dalo uvažovat o výměně lokálních zdrojů tepla za centrální vytápění. Okna v objektu jsou samy o sobě v přijatelném stavu, některá ale nedovírají a z toho plynou značné tepelné ztráty.</w:t>
      </w:r>
    </w:p>
    <w:p w14:paraId="268782D3" w14:textId="77777777" w:rsidR="00843B7E" w:rsidRDefault="00000000">
      <w:pPr>
        <w:pStyle w:val="Textbodyindent"/>
        <w:ind w:left="0" w:firstLine="0"/>
        <w:jc w:val="both"/>
        <w:rPr>
          <w:color w:val="000000"/>
        </w:rPr>
      </w:pPr>
      <w:r>
        <w:rPr>
          <w:color w:val="000000"/>
        </w:rPr>
        <w:t xml:space="preserve">Střešní konstrukce v místech komínů je poškozena vlivem zatékání – nutná oprava. Omítky jsou silně poškozeny, v důsledku dožilého nebo </w:t>
      </w:r>
      <w:proofErr w:type="gramStart"/>
      <w:r>
        <w:rPr>
          <w:color w:val="000000"/>
        </w:rPr>
        <w:t>nedostatečného  oplechování</w:t>
      </w:r>
      <w:proofErr w:type="gramEnd"/>
      <w:r>
        <w:rPr>
          <w:color w:val="000000"/>
        </w:rPr>
        <w:t>.</w:t>
      </w:r>
    </w:p>
    <w:p w14:paraId="37B29160" w14:textId="77777777" w:rsidR="00843B7E" w:rsidRDefault="00843B7E">
      <w:pPr>
        <w:pStyle w:val="Zkladntextodsazen3"/>
        <w:rPr>
          <w:color w:val="FF0000"/>
        </w:rPr>
      </w:pPr>
    </w:p>
    <w:p w14:paraId="587FD69B" w14:textId="77777777" w:rsidR="00843B7E" w:rsidRDefault="00000000">
      <w:pPr>
        <w:pStyle w:val="Standard"/>
        <w:widowControl w:val="0"/>
        <w:jc w:val="both"/>
        <w:rPr>
          <w:color w:val="000000"/>
        </w:rPr>
      </w:pPr>
      <w:r>
        <w:rPr>
          <w:rFonts w:ascii="Arial" w:hAnsi="Arial" w:cs="Arial"/>
          <w:b/>
          <w:color w:val="000000"/>
        </w:rPr>
        <w:t>*</w:t>
      </w:r>
      <w:r>
        <w:rPr>
          <w:rFonts w:ascii="Arial" w:hAnsi="Arial" w:cs="Arial"/>
          <w:color w:val="000000"/>
        </w:rPr>
        <w:tab/>
        <w:t>Celková plocha pozemků je přiměřeně velká, aby mohla být efektivně využita pro rekreaci na zahradě.</w:t>
      </w:r>
    </w:p>
    <w:p w14:paraId="3B58E422" w14:textId="77777777" w:rsidR="00843B7E" w:rsidRDefault="00843B7E">
      <w:pPr>
        <w:pStyle w:val="Zkladntextodsazen3"/>
      </w:pPr>
    </w:p>
    <w:p w14:paraId="5C34AE70" w14:textId="77777777" w:rsidR="00843B7E" w:rsidRDefault="00843B7E">
      <w:pPr>
        <w:pStyle w:val="Standard"/>
        <w:widowControl w:val="0"/>
        <w:rPr>
          <w:rFonts w:ascii="Arial" w:hAnsi="Arial" w:cs="Arial"/>
          <w:color w:val="FF0000"/>
        </w:rPr>
      </w:pPr>
    </w:p>
    <w:p w14:paraId="6C14E077" w14:textId="77777777" w:rsidR="00843B7E" w:rsidRDefault="00000000">
      <w:pPr>
        <w:pStyle w:val="Standard"/>
        <w:widowControl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5.</w:t>
      </w:r>
      <w:r>
        <w:rPr>
          <w:rFonts w:ascii="Arial" w:hAnsi="Arial" w:cs="Arial"/>
          <w:b/>
          <w:color w:val="000000"/>
        </w:rPr>
        <w:tab/>
        <w:t xml:space="preserve">Navrhovaná </w:t>
      </w:r>
      <w:proofErr w:type="gramStart"/>
      <w:r>
        <w:rPr>
          <w:rFonts w:ascii="Arial" w:hAnsi="Arial" w:cs="Arial"/>
          <w:b/>
          <w:color w:val="000000"/>
        </w:rPr>
        <w:t>řešení :</w:t>
      </w:r>
      <w:proofErr w:type="gramEnd"/>
    </w:p>
    <w:p w14:paraId="77F43701" w14:textId="77777777" w:rsidR="00843B7E" w:rsidRDefault="00843B7E">
      <w:pPr>
        <w:pStyle w:val="Standard"/>
        <w:widowControl w:val="0"/>
        <w:rPr>
          <w:rFonts w:ascii="Arial" w:hAnsi="Arial" w:cs="Arial"/>
          <w:b/>
          <w:color w:val="000000"/>
        </w:rPr>
      </w:pPr>
    </w:p>
    <w:p w14:paraId="6EEF1247" w14:textId="77777777" w:rsidR="00843B7E" w:rsidRDefault="00000000">
      <w:pPr>
        <w:pStyle w:val="Standard"/>
        <w:widowControl w:val="0"/>
        <w:rPr>
          <w:rFonts w:ascii="Arial" w:hAnsi="Arial" w:cs="Arial"/>
          <w:b/>
          <w:color w:val="000000"/>
        </w:rPr>
      </w:pPr>
      <w:proofErr w:type="gramStart"/>
      <w:r>
        <w:rPr>
          <w:rFonts w:ascii="Arial" w:hAnsi="Arial" w:cs="Arial"/>
          <w:b/>
          <w:color w:val="000000"/>
        </w:rPr>
        <w:t>5a</w:t>
      </w:r>
      <w:proofErr w:type="gramEnd"/>
      <w:r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ab/>
        <w:t xml:space="preserve">Nutné opravy havarijního </w:t>
      </w:r>
      <w:proofErr w:type="gramStart"/>
      <w:r>
        <w:rPr>
          <w:rFonts w:ascii="Arial" w:hAnsi="Arial" w:cs="Arial"/>
          <w:b/>
          <w:color w:val="000000"/>
        </w:rPr>
        <w:t>charakteru :</w:t>
      </w:r>
      <w:proofErr w:type="gramEnd"/>
    </w:p>
    <w:p w14:paraId="649D23CE" w14:textId="77777777" w:rsidR="00843B7E" w:rsidRDefault="00843B7E">
      <w:pPr>
        <w:pStyle w:val="Standard"/>
        <w:widowControl w:val="0"/>
        <w:rPr>
          <w:rFonts w:ascii="Arial" w:hAnsi="Arial" w:cs="Arial"/>
          <w:color w:val="000000"/>
        </w:rPr>
      </w:pPr>
    </w:p>
    <w:p w14:paraId="7B7372F8" w14:textId="77777777" w:rsidR="00843B7E" w:rsidRDefault="00000000">
      <w:pPr>
        <w:pStyle w:val="Standard"/>
        <w:widowContro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- celková oprava fasády a omítek</w:t>
      </w:r>
    </w:p>
    <w:p w14:paraId="170E8BD5" w14:textId="77777777" w:rsidR="00843B7E" w:rsidRDefault="00843B7E">
      <w:pPr>
        <w:pStyle w:val="Standard"/>
        <w:widowControl w:val="0"/>
        <w:rPr>
          <w:rFonts w:ascii="Arial" w:hAnsi="Arial" w:cs="Arial"/>
          <w:color w:val="000000"/>
        </w:rPr>
      </w:pPr>
    </w:p>
    <w:p w14:paraId="2417280C" w14:textId="77777777" w:rsidR="00843B7E" w:rsidRDefault="00000000">
      <w:pPr>
        <w:pStyle w:val="Zkladntextodsazen3"/>
        <w:rPr>
          <w:rFonts w:eastAsia="Times New Roman"/>
          <w:color w:val="000000"/>
        </w:rPr>
      </w:pPr>
      <w:r>
        <w:rPr>
          <w:color w:val="000000"/>
        </w:rPr>
        <w:tab/>
      </w:r>
      <w:r w:rsidRPr="00452A98">
        <w:rPr>
          <w:rFonts w:eastAsia="Times New Roman"/>
          <w:color w:val="000000"/>
        </w:rPr>
        <w:t>- oprava krovu v oblasti komínů, výměna a doplnění částí krovu</w:t>
      </w:r>
    </w:p>
    <w:p w14:paraId="0DBEED4E" w14:textId="77777777" w:rsidR="00452A98" w:rsidRPr="00452A98" w:rsidRDefault="00452A98">
      <w:pPr>
        <w:pStyle w:val="Zkladntextodsazen3"/>
        <w:rPr>
          <w:rFonts w:eastAsia="Times New Roman"/>
          <w:color w:val="000000"/>
        </w:rPr>
      </w:pPr>
    </w:p>
    <w:p w14:paraId="5CB6C4AD" w14:textId="1FB0199C" w:rsidR="00452A98" w:rsidRPr="00452A98" w:rsidRDefault="00452A98" w:rsidP="00452A98">
      <w:pPr>
        <w:pStyle w:val="Zkladntextodsazen3"/>
        <w:ind w:hanging="1"/>
        <w:rPr>
          <w:rFonts w:eastAsia="Times New Roman"/>
          <w:color w:val="000000"/>
        </w:rPr>
      </w:pPr>
      <w:r w:rsidRPr="00452A98">
        <w:rPr>
          <w:rFonts w:eastAsia="Times New Roman"/>
          <w:color w:val="000000"/>
        </w:rPr>
        <w:t>- oprava vodorovných konstrukcí na záchodech v mezipatře schodiště</w:t>
      </w:r>
    </w:p>
    <w:p w14:paraId="27681AA5" w14:textId="77777777" w:rsidR="00843B7E" w:rsidRPr="00452A98" w:rsidRDefault="00843B7E">
      <w:pPr>
        <w:pStyle w:val="Standard"/>
        <w:widowControl w:val="0"/>
        <w:rPr>
          <w:rFonts w:ascii="Arial" w:hAnsi="Arial" w:cs="Arial"/>
          <w:color w:val="000000"/>
        </w:rPr>
      </w:pPr>
    </w:p>
    <w:p w14:paraId="5FD2EDF4" w14:textId="77777777" w:rsidR="00843B7E" w:rsidRDefault="00843B7E">
      <w:pPr>
        <w:pStyle w:val="Standard"/>
        <w:widowControl w:val="0"/>
        <w:rPr>
          <w:rFonts w:ascii="Arial" w:hAnsi="Arial" w:cs="Arial"/>
          <w:color w:val="000000"/>
        </w:rPr>
      </w:pPr>
    </w:p>
    <w:p w14:paraId="39FF8474" w14:textId="77777777" w:rsidR="00843B7E" w:rsidRDefault="00000000">
      <w:pPr>
        <w:pStyle w:val="Standard"/>
        <w:widowControl w:val="0"/>
        <w:jc w:val="both"/>
        <w:rPr>
          <w:color w:val="000000"/>
        </w:rPr>
      </w:pPr>
      <w:proofErr w:type="gramStart"/>
      <w:r>
        <w:rPr>
          <w:rFonts w:ascii="Arial" w:hAnsi="Arial" w:cs="Arial"/>
          <w:b/>
          <w:color w:val="000000"/>
        </w:rPr>
        <w:t>5b</w:t>
      </w:r>
      <w:proofErr w:type="gramEnd"/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b/>
          <w:color w:val="000000"/>
        </w:rPr>
        <w:t>Nutné úpravy, pokud bude budova dlouhodobě provozována pro bydlení:</w:t>
      </w:r>
    </w:p>
    <w:p w14:paraId="1A8935AD" w14:textId="77777777" w:rsidR="00843B7E" w:rsidRDefault="00843B7E">
      <w:pPr>
        <w:pStyle w:val="Standard"/>
        <w:widowControl w:val="0"/>
        <w:rPr>
          <w:rFonts w:ascii="Arial" w:hAnsi="Arial" w:cs="Arial"/>
          <w:b/>
          <w:color w:val="000000"/>
        </w:rPr>
      </w:pPr>
    </w:p>
    <w:p w14:paraId="1CDCF807" w14:textId="77777777" w:rsidR="00843B7E" w:rsidRDefault="00000000">
      <w:pPr>
        <w:pStyle w:val="Standard"/>
        <w:widowControl w:val="0"/>
        <w:numPr>
          <w:ilvl w:val="0"/>
          <w:numId w:val="46"/>
        </w:numPr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Vyměnit</w:t>
      </w:r>
      <w:proofErr w:type="gramEnd"/>
      <w:r>
        <w:rPr>
          <w:rFonts w:ascii="Arial" w:hAnsi="Arial" w:cs="Arial"/>
          <w:color w:val="000000"/>
        </w:rPr>
        <w:t xml:space="preserve"> popř. rekonstruovat okna</w:t>
      </w:r>
    </w:p>
    <w:p w14:paraId="6423F7A3" w14:textId="77777777" w:rsidR="00843B7E" w:rsidRDefault="00843B7E">
      <w:pPr>
        <w:pStyle w:val="Standard"/>
        <w:widowControl w:val="0"/>
        <w:jc w:val="both"/>
        <w:rPr>
          <w:rFonts w:ascii="Arial" w:hAnsi="Arial" w:cs="Arial"/>
          <w:color w:val="000000"/>
        </w:rPr>
      </w:pPr>
    </w:p>
    <w:p w14:paraId="52E012E9" w14:textId="77777777" w:rsidR="00843B7E" w:rsidRDefault="00000000">
      <w:pPr>
        <w:pStyle w:val="Standard"/>
        <w:widowControl w:val="0"/>
        <w:numPr>
          <w:ilvl w:val="0"/>
          <w:numId w:val="46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Kompletní zateplení obvodového pláště (fasáda, střecha, okna)</w:t>
      </w:r>
    </w:p>
    <w:p w14:paraId="794267A8" w14:textId="77777777" w:rsidR="00843B7E" w:rsidRDefault="00843B7E">
      <w:pPr>
        <w:pStyle w:val="Standard"/>
        <w:widowControl w:val="0"/>
        <w:jc w:val="both"/>
        <w:rPr>
          <w:rFonts w:ascii="Arial" w:hAnsi="Arial" w:cs="Arial"/>
          <w:color w:val="000000"/>
        </w:rPr>
      </w:pPr>
    </w:p>
    <w:p w14:paraId="038F9145" w14:textId="77777777" w:rsidR="00843B7E" w:rsidRDefault="00000000">
      <w:pPr>
        <w:pStyle w:val="Standard"/>
        <w:widowControl w:val="0"/>
        <w:numPr>
          <w:ilvl w:val="0"/>
          <w:numId w:val="46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Kompletní výměna hlavních rozvodů inženýrských sítí a stoupaček</w:t>
      </w:r>
    </w:p>
    <w:p w14:paraId="35C4B3A6" w14:textId="77777777" w:rsidR="00843B7E" w:rsidRDefault="00843B7E">
      <w:pPr>
        <w:pStyle w:val="Standard"/>
        <w:widowControl w:val="0"/>
        <w:jc w:val="both"/>
        <w:rPr>
          <w:rFonts w:ascii="Arial" w:hAnsi="Arial" w:cs="Arial"/>
          <w:color w:val="000000"/>
        </w:rPr>
      </w:pPr>
    </w:p>
    <w:p w14:paraId="562CA7E4" w14:textId="77777777" w:rsidR="00843B7E" w:rsidRDefault="00000000">
      <w:pPr>
        <w:pStyle w:val="Standard"/>
        <w:widowControl w:val="0"/>
        <w:numPr>
          <w:ilvl w:val="0"/>
          <w:numId w:val="46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Instalace centrálního vytápění</w:t>
      </w:r>
    </w:p>
    <w:p w14:paraId="0A31C5B3" w14:textId="77777777" w:rsidR="00843B7E" w:rsidRDefault="00843B7E">
      <w:pPr>
        <w:pStyle w:val="Standard"/>
        <w:widowControl w:val="0"/>
        <w:jc w:val="both"/>
        <w:rPr>
          <w:rFonts w:ascii="Arial" w:hAnsi="Arial" w:cs="Arial"/>
          <w:color w:val="000000"/>
        </w:rPr>
      </w:pPr>
    </w:p>
    <w:p w14:paraId="327A1EC6" w14:textId="77777777" w:rsidR="00843B7E" w:rsidRDefault="00843B7E">
      <w:pPr>
        <w:pStyle w:val="Standard"/>
        <w:widowControl w:val="0"/>
        <w:jc w:val="both"/>
        <w:rPr>
          <w:rFonts w:ascii="Arial" w:hAnsi="Arial" w:cs="Arial"/>
          <w:color w:val="000000"/>
        </w:rPr>
      </w:pPr>
    </w:p>
    <w:p w14:paraId="11FB54FE" w14:textId="77777777" w:rsidR="00843B7E" w:rsidRDefault="00000000">
      <w:pPr>
        <w:pStyle w:val="Standard"/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1F85D8D" w14:textId="77777777" w:rsidR="00843B7E" w:rsidRDefault="00843B7E">
      <w:pPr>
        <w:pStyle w:val="Standard"/>
        <w:widowControl w:val="0"/>
        <w:rPr>
          <w:rFonts w:ascii="Arial" w:hAnsi="Arial" w:cs="Arial"/>
          <w:b/>
        </w:rPr>
      </w:pPr>
    </w:p>
    <w:p w14:paraId="6029DCC9" w14:textId="77777777" w:rsidR="00843B7E" w:rsidRDefault="00843B7E">
      <w:pPr>
        <w:pStyle w:val="Standard"/>
        <w:widowControl w:val="0"/>
        <w:rPr>
          <w:rFonts w:ascii="Arial" w:hAnsi="Arial" w:cs="Arial"/>
          <w:b/>
        </w:rPr>
      </w:pPr>
    </w:p>
    <w:p w14:paraId="410800E2" w14:textId="77777777" w:rsidR="00843B7E" w:rsidRDefault="00843B7E">
      <w:pPr>
        <w:pStyle w:val="Standard"/>
        <w:widowControl w:val="0"/>
        <w:rPr>
          <w:rFonts w:ascii="Arial" w:hAnsi="Arial" w:cs="Arial"/>
        </w:rPr>
      </w:pPr>
    </w:p>
    <w:p w14:paraId="6B16AD39" w14:textId="77777777" w:rsidR="00843B7E" w:rsidRDefault="00843B7E">
      <w:pPr>
        <w:pStyle w:val="Standard"/>
        <w:widowControl w:val="0"/>
        <w:rPr>
          <w:rFonts w:ascii="Arial" w:hAnsi="Arial" w:cs="Arial"/>
        </w:rPr>
      </w:pPr>
    </w:p>
    <w:p w14:paraId="60005CB7" w14:textId="77777777" w:rsidR="00843B7E" w:rsidRDefault="00843B7E">
      <w:pPr>
        <w:pStyle w:val="Standard"/>
        <w:widowControl w:val="0"/>
        <w:rPr>
          <w:rFonts w:ascii="Arial" w:hAnsi="Arial" w:cs="Arial"/>
          <w:color w:val="FF0000"/>
        </w:rPr>
      </w:pPr>
    </w:p>
    <w:p w14:paraId="08F1BFCF" w14:textId="23C372F0" w:rsidR="00843B7E" w:rsidRPr="00452A98" w:rsidRDefault="00000000">
      <w:pPr>
        <w:pStyle w:val="Standard"/>
        <w:widowControl w:val="0"/>
      </w:pPr>
      <w:proofErr w:type="gramStart"/>
      <w:r w:rsidRPr="00452A98">
        <w:rPr>
          <w:rFonts w:ascii="Arial" w:hAnsi="Arial" w:cs="Arial"/>
        </w:rPr>
        <w:t>Zpracoval:  Lucie</w:t>
      </w:r>
      <w:proofErr w:type="gramEnd"/>
      <w:r w:rsidRPr="00452A98">
        <w:rPr>
          <w:rFonts w:ascii="Arial" w:hAnsi="Arial" w:cs="Arial"/>
        </w:rPr>
        <w:t xml:space="preserve"> Staňková</w:t>
      </w:r>
    </w:p>
    <w:p w14:paraId="3D582E2F" w14:textId="77777777" w:rsidR="00843B7E" w:rsidRDefault="00843B7E">
      <w:pPr>
        <w:pStyle w:val="Standard"/>
        <w:widowControl w:val="0"/>
        <w:rPr>
          <w:rFonts w:ascii="Arial" w:hAnsi="Arial" w:cs="Arial"/>
          <w:color w:val="FF0000"/>
        </w:rPr>
      </w:pPr>
    </w:p>
    <w:p w14:paraId="7AF08D93" w14:textId="77777777" w:rsidR="00843B7E" w:rsidRDefault="00000000">
      <w:pPr>
        <w:pStyle w:val="Standard"/>
        <w:widowControl w:val="0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color w:val="FF0000"/>
        </w:rPr>
        <w:t xml:space="preserve"> </w:t>
      </w:r>
    </w:p>
    <w:p w14:paraId="79742BB2" w14:textId="77777777" w:rsidR="00843B7E" w:rsidRDefault="00843B7E">
      <w:pPr>
        <w:pStyle w:val="Standard"/>
        <w:widowControl w:val="0"/>
        <w:rPr>
          <w:rFonts w:ascii="Arial" w:hAnsi="Arial" w:cs="Arial"/>
          <w:color w:val="FF0000"/>
        </w:rPr>
      </w:pPr>
    </w:p>
    <w:p w14:paraId="78BD500F" w14:textId="77777777" w:rsidR="00843B7E" w:rsidRDefault="00000000">
      <w:pPr>
        <w:pStyle w:val="Standard"/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1B54E28" w14:textId="77777777" w:rsidR="00843B7E" w:rsidRDefault="00843B7E">
      <w:pPr>
        <w:pStyle w:val="Standard"/>
        <w:widowControl w:val="0"/>
        <w:rPr>
          <w:rFonts w:ascii="Arial" w:hAnsi="Arial" w:cs="Arial"/>
          <w:b/>
        </w:rPr>
      </w:pPr>
    </w:p>
    <w:sectPr w:rsidR="00843B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AF590" w14:textId="77777777" w:rsidR="005E2900" w:rsidRDefault="005E2900">
      <w:pPr>
        <w:rPr>
          <w:rFonts w:hint="eastAsia"/>
        </w:rPr>
      </w:pPr>
      <w:r>
        <w:separator/>
      </w:r>
    </w:p>
  </w:endnote>
  <w:endnote w:type="continuationSeparator" w:id="0">
    <w:p w14:paraId="1FE474F8" w14:textId="77777777" w:rsidR="005E2900" w:rsidRDefault="005E290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son, 'Courier New'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 York">
    <w:altName w:val="Times New Roman"/>
    <w:panose1 w:val="02040503060506020304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732DB" w14:textId="77777777" w:rsidR="005E2900" w:rsidRDefault="005E2900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2FA8F53" w14:textId="77777777" w:rsidR="005E2900" w:rsidRDefault="005E290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CF2"/>
    <w:multiLevelType w:val="multilevel"/>
    <w:tmpl w:val="F4367FE6"/>
    <w:styleLink w:val="WW8Num43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suff w:val="space"/>
      <w:lvlText w:val="%1.%2.%3.%4"/>
      <w:lvlJc w:val="left"/>
      <w:pPr>
        <w:ind w:left="284" w:hanging="28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10835D1"/>
    <w:multiLevelType w:val="multilevel"/>
    <w:tmpl w:val="ACDAA2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30A4828"/>
    <w:multiLevelType w:val="multilevel"/>
    <w:tmpl w:val="B5F2BD00"/>
    <w:styleLink w:val="WW8Num3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61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3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5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77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9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21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93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50" w:hanging="360"/>
      </w:pPr>
      <w:rPr>
        <w:rFonts w:ascii="Wingdings" w:hAnsi="Wingdings" w:cs="Wingdings"/>
      </w:rPr>
    </w:lvl>
  </w:abstractNum>
  <w:abstractNum w:abstractNumId="3" w15:restartNumberingAfterBreak="0">
    <w:nsid w:val="05763223"/>
    <w:multiLevelType w:val="multilevel"/>
    <w:tmpl w:val="31141E24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58C73F5"/>
    <w:multiLevelType w:val="multilevel"/>
    <w:tmpl w:val="7EF0449E"/>
    <w:styleLink w:val="WW8Num40"/>
    <w:lvl w:ilvl="0">
      <w:start w:val="2"/>
      <w:numFmt w:val="decimal"/>
      <w:lvlText w:val="2.%1. "/>
      <w:lvlJc w:val="left"/>
      <w:pPr>
        <w:ind w:left="538" w:hanging="283"/>
      </w:pPr>
      <w:rPr>
        <w:rFonts w:ascii="Simpson, 'Courier New'" w:hAnsi="Simpson, 'Courier New'" w:cs="Simpson, 'Courier New'"/>
        <w:b w:val="0"/>
        <w:i w:val="0"/>
        <w:color w:val="000000"/>
        <w:sz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6DA0EC0"/>
    <w:multiLevelType w:val="multilevel"/>
    <w:tmpl w:val="238629CC"/>
    <w:styleLink w:val="WW8Num26"/>
    <w:lvl w:ilvl="0">
      <w:numFmt w:val="bullet"/>
      <w:lvlText w:val="-"/>
      <w:lvlJc w:val="left"/>
      <w:pPr>
        <w:ind w:left="1068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 w:cs="Wingdings"/>
      </w:rPr>
    </w:lvl>
  </w:abstractNum>
  <w:abstractNum w:abstractNumId="6" w15:restartNumberingAfterBreak="0">
    <w:nsid w:val="0AED69D7"/>
    <w:multiLevelType w:val="multilevel"/>
    <w:tmpl w:val="410E4A6A"/>
    <w:styleLink w:val="WW8Num2"/>
    <w:lvl w:ilvl="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7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5" w:hanging="360"/>
      </w:pPr>
      <w:rPr>
        <w:rFonts w:ascii="Wingdings" w:hAnsi="Wingdings" w:cs="Wingdings"/>
      </w:rPr>
    </w:lvl>
  </w:abstractNum>
  <w:abstractNum w:abstractNumId="7" w15:restartNumberingAfterBreak="0">
    <w:nsid w:val="0BC65529"/>
    <w:multiLevelType w:val="multilevel"/>
    <w:tmpl w:val="9086CAD0"/>
    <w:styleLink w:val="WW8Num3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CAD0640"/>
    <w:multiLevelType w:val="multilevel"/>
    <w:tmpl w:val="DD2EEF34"/>
    <w:styleLink w:val="WW8Num9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0D7879A1"/>
    <w:multiLevelType w:val="multilevel"/>
    <w:tmpl w:val="EFFC4B42"/>
    <w:styleLink w:val="WW8Num16"/>
    <w:lvl w:ilvl="0">
      <w:numFmt w:val="bullet"/>
      <w:lvlText w:val=""/>
      <w:lvlJc w:val="left"/>
      <w:pPr>
        <w:ind w:left="1682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87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92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12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3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52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72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9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12" w:hanging="360"/>
      </w:pPr>
      <w:rPr>
        <w:rFonts w:ascii="Wingdings" w:hAnsi="Wingdings" w:cs="Wingdings"/>
      </w:rPr>
    </w:lvl>
  </w:abstractNum>
  <w:abstractNum w:abstractNumId="10" w15:restartNumberingAfterBreak="0">
    <w:nsid w:val="0FD76852"/>
    <w:multiLevelType w:val="multilevel"/>
    <w:tmpl w:val="DD2EB82A"/>
    <w:styleLink w:val="WW8Num11"/>
    <w:lvl w:ilvl="0">
      <w:start w:val="1"/>
      <w:numFmt w:val="lowerLetter"/>
      <w:lvlText w:val="%1)"/>
      <w:lvlJc w:val="left"/>
      <w:pPr>
        <w:ind w:left="53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2E4614B"/>
    <w:multiLevelType w:val="multilevel"/>
    <w:tmpl w:val="9A622CEE"/>
    <w:styleLink w:val="WW8Num24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4FB054A"/>
    <w:multiLevelType w:val="multilevel"/>
    <w:tmpl w:val="1248C1FA"/>
    <w:styleLink w:val="WW8Num23"/>
    <w:lvl w:ilvl="0"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"/>
      <w:lvlJc w:val="left"/>
      <w:pPr>
        <w:ind w:left="125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197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69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41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3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85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57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90" w:hanging="360"/>
      </w:pPr>
      <w:rPr>
        <w:rFonts w:ascii="Wingdings" w:hAnsi="Wingdings" w:cs="Wingdings"/>
      </w:rPr>
    </w:lvl>
  </w:abstractNum>
  <w:abstractNum w:abstractNumId="13" w15:restartNumberingAfterBreak="0">
    <w:nsid w:val="17C45E43"/>
    <w:multiLevelType w:val="multilevel"/>
    <w:tmpl w:val="FDB81D80"/>
    <w:styleLink w:val="WW8Num27"/>
    <w:lvl w:ilvl="0">
      <w:numFmt w:val="bullet"/>
      <w:lvlText w:val="-"/>
      <w:lvlJc w:val="left"/>
      <w:pPr>
        <w:ind w:left="1065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7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5" w:hanging="360"/>
      </w:pPr>
      <w:rPr>
        <w:rFonts w:ascii="Wingdings" w:hAnsi="Wingdings" w:cs="Wingdings"/>
      </w:rPr>
    </w:lvl>
  </w:abstractNum>
  <w:abstractNum w:abstractNumId="14" w15:restartNumberingAfterBreak="0">
    <w:nsid w:val="1A2E0754"/>
    <w:multiLevelType w:val="multilevel"/>
    <w:tmpl w:val="A07EA1EA"/>
    <w:styleLink w:val="WW8Num21"/>
    <w:lvl w:ilvl="0">
      <w:start w:val="1"/>
      <w:numFmt w:val="decimal"/>
      <w:lvlText w:val="%1. "/>
      <w:lvlJc w:val="left"/>
      <w:pPr>
        <w:ind w:left="283" w:hanging="283"/>
      </w:pPr>
      <w:rPr>
        <w:rFonts w:ascii="Simpson, 'Courier New'" w:hAnsi="Simpson, 'Courier New'" w:cs="Simpson, 'Courier New'"/>
        <w:b w:val="0"/>
        <w:i w:val="0"/>
        <w:color w:val="000000"/>
        <w:sz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B717558"/>
    <w:multiLevelType w:val="multilevel"/>
    <w:tmpl w:val="1CDEF792"/>
    <w:styleLink w:val="WW8Num19"/>
    <w:lvl w:ilvl="0">
      <w:start w:val="7"/>
      <w:numFmt w:val="decimal"/>
      <w:lvlText w:val="%1. "/>
      <w:lvlJc w:val="left"/>
      <w:pPr>
        <w:ind w:left="283" w:hanging="283"/>
      </w:pPr>
      <w:rPr>
        <w:rFonts w:ascii="Simpson, 'Courier New'" w:hAnsi="Simpson, 'Courier New'" w:cs="Simpson, 'Courier New'"/>
        <w:b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1CE77B22"/>
    <w:multiLevelType w:val="multilevel"/>
    <w:tmpl w:val="1248C95A"/>
    <w:styleLink w:val="WW8Num31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208422B"/>
    <w:multiLevelType w:val="multilevel"/>
    <w:tmpl w:val="44D05D80"/>
    <w:styleLink w:val="WW8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24B14D76"/>
    <w:multiLevelType w:val="multilevel"/>
    <w:tmpl w:val="C6BCAB4A"/>
    <w:styleLink w:val="WW8Num3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7372ABA"/>
    <w:multiLevelType w:val="multilevel"/>
    <w:tmpl w:val="D6C83D3C"/>
    <w:styleLink w:val="WW8Num34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79D7990"/>
    <w:multiLevelType w:val="multilevel"/>
    <w:tmpl w:val="B930D802"/>
    <w:styleLink w:val="WW8Num28"/>
    <w:lvl w:ilvl="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 w:cs="Wingdings"/>
      </w:rPr>
    </w:lvl>
  </w:abstractNum>
  <w:abstractNum w:abstractNumId="21" w15:restartNumberingAfterBreak="0">
    <w:nsid w:val="28A7378B"/>
    <w:multiLevelType w:val="multilevel"/>
    <w:tmpl w:val="35CAED98"/>
    <w:styleLink w:val="WW8Num32"/>
    <w:lvl w:ilvl="0">
      <w:numFmt w:val="bullet"/>
      <w:lvlText w:val="-"/>
      <w:lvlJc w:val="left"/>
      <w:pPr>
        <w:ind w:left="1068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 w:cs="Wingdings"/>
      </w:rPr>
    </w:lvl>
  </w:abstractNum>
  <w:abstractNum w:abstractNumId="22" w15:restartNumberingAfterBreak="0">
    <w:nsid w:val="2A1F21ED"/>
    <w:multiLevelType w:val="multilevel"/>
    <w:tmpl w:val="8E92F566"/>
    <w:styleLink w:val="WW8Num13"/>
    <w:lvl w:ilvl="0">
      <w:start w:val="1"/>
      <w:numFmt w:val="decimal"/>
      <w:lvlText w:val="%1. "/>
      <w:lvlJc w:val="left"/>
      <w:pPr>
        <w:ind w:left="283" w:hanging="283"/>
      </w:pPr>
      <w:rPr>
        <w:rFonts w:ascii="Simpson, 'Courier New'" w:hAnsi="Simpson, 'Courier New'" w:cs="Simpson, 'Courier New'"/>
        <w:b w:val="0"/>
        <w:i w:val="0"/>
        <w:color w:val="000000"/>
        <w:sz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E3F6F31"/>
    <w:multiLevelType w:val="multilevel"/>
    <w:tmpl w:val="D228D4B8"/>
    <w:styleLink w:val="WW8Num39"/>
    <w:lvl w:ilvl="0">
      <w:numFmt w:val="bullet"/>
      <w:lvlText w:val="-"/>
      <w:lvlJc w:val="left"/>
      <w:pPr>
        <w:ind w:left="1682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87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92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12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3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52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72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9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12" w:hanging="360"/>
      </w:pPr>
      <w:rPr>
        <w:rFonts w:ascii="Wingdings" w:hAnsi="Wingdings" w:cs="Wingdings"/>
      </w:rPr>
    </w:lvl>
  </w:abstractNum>
  <w:abstractNum w:abstractNumId="24" w15:restartNumberingAfterBreak="0">
    <w:nsid w:val="2EF116BC"/>
    <w:multiLevelType w:val="multilevel"/>
    <w:tmpl w:val="B65C6A98"/>
    <w:styleLink w:val="WW8Num37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1.%2."/>
      <w:lvlJc w:val="left"/>
      <w:pPr>
        <w:ind w:left="851" w:hanging="851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0975829"/>
    <w:multiLevelType w:val="multilevel"/>
    <w:tmpl w:val="BC384D9C"/>
    <w:styleLink w:val="WW8Num41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Letter"/>
      <w:suff w:val="space"/>
      <w:lvlText w:val="%3."/>
      <w:lvlJc w:val="left"/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4FC689B"/>
    <w:multiLevelType w:val="multilevel"/>
    <w:tmpl w:val="C0EC9002"/>
    <w:styleLink w:val="WW8Num36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E7F55E1"/>
    <w:multiLevelType w:val="multilevel"/>
    <w:tmpl w:val="CC846ECE"/>
    <w:styleLink w:val="WW8Num42"/>
    <w:lvl w:ilvl="0">
      <w:numFmt w:val="bullet"/>
      <w:pStyle w:val="textsodrkami"/>
      <w:lvlText w:val=""/>
      <w:lvlJc w:val="left"/>
      <w:pPr>
        <w:ind w:left="454" w:hanging="454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0375114"/>
    <w:multiLevelType w:val="multilevel"/>
    <w:tmpl w:val="516AA4A8"/>
    <w:styleLink w:val="WW8Num1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C0D40B1"/>
    <w:multiLevelType w:val="multilevel"/>
    <w:tmpl w:val="F4446780"/>
    <w:styleLink w:val="WW8Num6"/>
    <w:lvl w:ilvl="0">
      <w:start w:val="1"/>
      <w:numFmt w:val="decimal"/>
      <w:lvlText w:val="1.%1. "/>
      <w:lvlJc w:val="left"/>
      <w:pPr>
        <w:ind w:left="568" w:hanging="283"/>
      </w:pPr>
      <w:rPr>
        <w:rFonts w:ascii="Simpson, 'Courier New'" w:hAnsi="Simpson, 'Courier New'" w:cs="Simpson, 'Courier New'"/>
        <w:b w:val="0"/>
        <w:i w:val="0"/>
        <w:color w:val="000000"/>
        <w:sz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F16392"/>
    <w:multiLevelType w:val="multilevel"/>
    <w:tmpl w:val="6B6EF56A"/>
    <w:styleLink w:val="WW8Num4"/>
    <w:lvl w:ilvl="0">
      <w:start w:val="1"/>
      <w:numFmt w:val="decimal"/>
      <w:suff w:val="space"/>
      <w:lvlText w:val="%1."/>
      <w:lvlJc w:val="left"/>
      <w:pPr>
        <w:ind w:left="397" w:hanging="397"/>
      </w:pPr>
    </w:lvl>
    <w:lvl w:ilvl="1">
      <w:start w:val="1"/>
      <w:numFmt w:val="decimal"/>
      <w:suff w:val="space"/>
      <w:lvlText w:val="%1.%2."/>
      <w:lvlJc w:val="left"/>
      <w:pPr>
        <w:ind w:left="851" w:hanging="851"/>
      </w:pPr>
    </w:lvl>
    <w:lvl w:ilvl="2">
      <w:start w:val="1"/>
      <w:numFmt w:val="decimal"/>
      <w:suff w:val="space"/>
      <w:lvlText w:val="%1.%2.%3."/>
      <w:lvlJc w:val="left"/>
      <w:pPr>
        <w:ind w:left="1134" w:hanging="113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06867B1"/>
    <w:multiLevelType w:val="multilevel"/>
    <w:tmpl w:val="67083F5C"/>
    <w:styleLink w:val="WW8Num25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14C12FD"/>
    <w:multiLevelType w:val="multilevel"/>
    <w:tmpl w:val="460EF7CE"/>
    <w:styleLink w:val="WW8Num44"/>
    <w:lvl w:ilvl="0">
      <w:numFmt w:val="bullet"/>
      <w:lvlText w:val="-"/>
      <w:lvlJc w:val="left"/>
      <w:pPr>
        <w:ind w:left="14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61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3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5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77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9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21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93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50" w:hanging="360"/>
      </w:pPr>
      <w:rPr>
        <w:rFonts w:ascii="Wingdings" w:hAnsi="Wingdings" w:cs="Wingdings"/>
      </w:rPr>
    </w:lvl>
  </w:abstractNum>
  <w:abstractNum w:abstractNumId="33" w15:restartNumberingAfterBreak="0">
    <w:nsid w:val="51E04D05"/>
    <w:multiLevelType w:val="multilevel"/>
    <w:tmpl w:val="DED29B8A"/>
    <w:styleLink w:val="WW8Num1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4E75CBD"/>
    <w:multiLevelType w:val="multilevel"/>
    <w:tmpl w:val="0FB85066"/>
    <w:styleLink w:val="WW8Num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5" w15:restartNumberingAfterBreak="0">
    <w:nsid w:val="59D0430E"/>
    <w:multiLevelType w:val="multilevel"/>
    <w:tmpl w:val="6A14DC06"/>
    <w:styleLink w:val="WW8Num22"/>
    <w:lvl w:ilvl="0">
      <w:start w:val="3"/>
      <w:numFmt w:val="decimal"/>
      <w:lvlText w:val="%1. "/>
      <w:lvlJc w:val="left"/>
      <w:pPr>
        <w:ind w:left="283" w:hanging="283"/>
      </w:pPr>
      <w:rPr>
        <w:rFonts w:ascii="Simpson, 'Courier New'" w:hAnsi="Simpson, 'Courier New'" w:cs="Simpson, 'Courier New'"/>
        <w:b w:val="0"/>
        <w:i w:val="0"/>
        <w:color w:val="000000"/>
        <w:sz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B743FC1"/>
    <w:multiLevelType w:val="multilevel"/>
    <w:tmpl w:val="2C0AFE90"/>
    <w:styleLink w:val="WW8Num12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5BA06136"/>
    <w:multiLevelType w:val="multilevel"/>
    <w:tmpl w:val="3E604906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5F6B4CF0"/>
    <w:multiLevelType w:val="multilevel"/>
    <w:tmpl w:val="99B65BEE"/>
    <w:styleLink w:val="WW8Num18"/>
    <w:lvl w:ilvl="0">
      <w:numFmt w:val="bullet"/>
      <w:lvlText w:val=""/>
      <w:lvlJc w:val="left"/>
      <w:pPr>
        <w:ind w:left="454" w:hanging="454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3991E2B"/>
    <w:multiLevelType w:val="multilevel"/>
    <w:tmpl w:val="211EBE7C"/>
    <w:styleLink w:val="WW8Num1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0" w15:restartNumberingAfterBreak="0">
    <w:nsid w:val="674F7F3F"/>
    <w:multiLevelType w:val="multilevel"/>
    <w:tmpl w:val="B31230F6"/>
    <w:styleLink w:val="WW8Num7"/>
    <w:lvl w:ilvl="0"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-"/>
      <w:lvlJc w:val="left"/>
      <w:pPr>
        <w:ind w:left="1250" w:hanging="360"/>
      </w:pPr>
      <w:rPr>
        <w:rFonts w:ascii="Times New Roman" w:hAnsi="Times New Roman" w:cs="Times New Roman"/>
      </w:rPr>
    </w:lvl>
    <w:lvl w:ilvl="2">
      <w:numFmt w:val="bullet"/>
      <w:lvlText w:val=""/>
      <w:lvlJc w:val="left"/>
      <w:pPr>
        <w:ind w:left="197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69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41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3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85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57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90" w:hanging="360"/>
      </w:pPr>
      <w:rPr>
        <w:rFonts w:ascii="Wingdings" w:hAnsi="Wingdings" w:cs="Wingdings"/>
      </w:rPr>
    </w:lvl>
  </w:abstractNum>
  <w:abstractNum w:abstractNumId="41" w15:restartNumberingAfterBreak="0">
    <w:nsid w:val="68333982"/>
    <w:multiLevelType w:val="multilevel"/>
    <w:tmpl w:val="E04662BA"/>
    <w:styleLink w:val="WW8Num5"/>
    <w:lvl w:ilvl="0">
      <w:start w:val="6"/>
      <w:numFmt w:val="decimal"/>
      <w:lvlText w:val="%1. "/>
      <w:lvlJc w:val="left"/>
      <w:pPr>
        <w:ind w:left="283" w:hanging="283"/>
      </w:pPr>
      <w:rPr>
        <w:rFonts w:ascii="Simpson, 'Courier New'" w:hAnsi="Simpson, 'Courier New'" w:cs="Simpson, 'Courier New'"/>
        <w:b/>
        <w:i w:val="0"/>
        <w:color w:val="000000"/>
        <w:sz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721F6BC5"/>
    <w:multiLevelType w:val="multilevel"/>
    <w:tmpl w:val="5A82A130"/>
    <w:styleLink w:val="WW8Num33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7251B02"/>
    <w:multiLevelType w:val="multilevel"/>
    <w:tmpl w:val="85A0C59A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4" w15:restartNumberingAfterBreak="0">
    <w:nsid w:val="7A4E59A7"/>
    <w:multiLevelType w:val="multilevel"/>
    <w:tmpl w:val="377CF944"/>
    <w:styleLink w:val="Outlin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%1.%2.%3.%4"/>
      <w:lvlJc w:val="left"/>
      <w:pPr>
        <w:ind w:left="284" w:hanging="28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D0F737E"/>
    <w:multiLevelType w:val="multilevel"/>
    <w:tmpl w:val="14100FF0"/>
    <w:styleLink w:val="WW8Num29"/>
    <w:lvl w:ilvl="0">
      <w:numFmt w:val="bullet"/>
      <w:lvlText w:val="-"/>
      <w:lvlJc w:val="left"/>
      <w:pPr>
        <w:ind w:left="125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 w16cid:durableId="326596681">
    <w:abstractNumId w:val="44"/>
  </w:num>
  <w:num w:numId="2" w16cid:durableId="1166169904">
    <w:abstractNumId w:val="33"/>
  </w:num>
  <w:num w:numId="3" w16cid:durableId="329061082">
    <w:abstractNumId w:val="6"/>
  </w:num>
  <w:num w:numId="4" w16cid:durableId="194003096">
    <w:abstractNumId w:val="43"/>
  </w:num>
  <w:num w:numId="5" w16cid:durableId="1198930159">
    <w:abstractNumId w:val="30"/>
  </w:num>
  <w:num w:numId="6" w16cid:durableId="1933393518">
    <w:abstractNumId w:val="41"/>
  </w:num>
  <w:num w:numId="7" w16cid:durableId="278266138">
    <w:abstractNumId w:val="29"/>
  </w:num>
  <w:num w:numId="8" w16cid:durableId="1450007087">
    <w:abstractNumId w:val="40"/>
  </w:num>
  <w:num w:numId="9" w16cid:durableId="1579094350">
    <w:abstractNumId w:val="3"/>
  </w:num>
  <w:num w:numId="10" w16cid:durableId="699934597">
    <w:abstractNumId w:val="8"/>
  </w:num>
  <w:num w:numId="11" w16cid:durableId="1551725385">
    <w:abstractNumId w:val="37"/>
  </w:num>
  <w:num w:numId="12" w16cid:durableId="1642228678">
    <w:abstractNumId w:val="10"/>
  </w:num>
  <w:num w:numId="13" w16cid:durableId="948588836">
    <w:abstractNumId w:val="36"/>
  </w:num>
  <w:num w:numId="14" w16cid:durableId="1844737856">
    <w:abstractNumId w:val="22"/>
  </w:num>
  <w:num w:numId="15" w16cid:durableId="1061518349">
    <w:abstractNumId w:val="17"/>
  </w:num>
  <w:num w:numId="16" w16cid:durableId="486556973">
    <w:abstractNumId w:val="39"/>
  </w:num>
  <w:num w:numId="17" w16cid:durableId="1219167346">
    <w:abstractNumId w:val="9"/>
  </w:num>
  <w:num w:numId="18" w16cid:durableId="637615700">
    <w:abstractNumId w:val="28"/>
  </w:num>
  <w:num w:numId="19" w16cid:durableId="396823182">
    <w:abstractNumId w:val="38"/>
  </w:num>
  <w:num w:numId="20" w16cid:durableId="852572282">
    <w:abstractNumId w:val="15"/>
  </w:num>
  <w:num w:numId="21" w16cid:durableId="1921014503">
    <w:abstractNumId w:val="34"/>
  </w:num>
  <w:num w:numId="22" w16cid:durableId="2071726993">
    <w:abstractNumId w:val="14"/>
  </w:num>
  <w:num w:numId="23" w16cid:durableId="897323913">
    <w:abstractNumId w:val="35"/>
  </w:num>
  <w:num w:numId="24" w16cid:durableId="593904040">
    <w:abstractNumId w:val="12"/>
  </w:num>
  <w:num w:numId="25" w16cid:durableId="58990925">
    <w:abstractNumId w:val="11"/>
  </w:num>
  <w:num w:numId="26" w16cid:durableId="231433055">
    <w:abstractNumId w:val="31"/>
  </w:num>
  <w:num w:numId="27" w16cid:durableId="1786339925">
    <w:abstractNumId w:val="5"/>
  </w:num>
  <w:num w:numId="28" w16cid:durableId="73549635">
    <w:abstractNumId w:val="13"/>
  </w:num>
  <w:num w:numId="29" w16cid:durableId="968707523">
    <w:abstractNumId w:val="20"/>
  </w:num>
  <w:num w:numId="30" w16cid:durableId="1646423654">
    <w:abstractNumId w:val="45"/>
  </w:num>
  <w:num w:numId="31" w16cid:durableId="146745813">
    <w:abstractNumId w:val="7"/>
  </w:num>
  <w:num w:numId="32" w16cid:durableId="277807975">
    <w:abstractNumId w:val="16"/>
  </w:num>
  <w:num w:numId="33" w16cid:durableId="823737397">
    <w:abstractNumId w:val="21"/>
  </w:num>
  <w:num w:numId="34" w16cid:durableId="199710165">
    <w:abstractNumId w:val="42"/>
  </w:num>
  <w:num w:numId="35" w16cid:durableId="995256621">
    <w:abstractNumId w:val="19"/>
  </w:num>
  <w:num w:numId="36" w16cid:durableId="1372455916">
    <w:abstractNumId w:val="18"/>
  </w:num>
  <w:num w:numId="37" w16cid:durableId="497381891">
    <w:abstractNumId w:val="26"/>
  </w:num>
  <w:num w:numId="38" w16cid:durableId="1818497771">
    <w:abstractNumId w:val="24"/>
  </w:num>
  <w:num w:numId="39" w16cid:durableId="244726071">
    <w:abstractNumId w:val="2"/>
  </w:num>
  <w:num w:numId="40" w16cid:durableId="231698506">
    <w:abstractNumId w:val="23"/>
  </w:num>
  <w:num w:numId="41" w16cid:durableId="1895660289">
    <w:abstractNumId w:val="4"/>
  </w:num>
  <w:num w:numId="42" w16cid:durableId="1973636552">
    <w:abstractNumId w:val="25"/>
  </w:num>
  <w:num w:numId="43" w16cid:durableId="636691344">
    <w:abstractNumId w:val="27"/>
  </w:num>
  <w:num w:numId="44" w16cid:durableId="509682658">
    <w:abstractNumId w:val="0"/>
  </w:num>
  <w:num w:numId="45" w16cid:durableId="469632021">
    <w:abstractNumId w:val="32"/>
  </w:num>
  <w:num w:numId="46" w16cid:durableId="480511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43B7E"/>
    <w:rsid w:val="00452A98"/>
    <w:rsid w:val="005E2900"/>
    <w:rsid w:val="00843B7E"/>
    <w:rsid w:val="00B3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51DF8"/>
  <w15:docId w15:val="{CF5A0846-ED4E-486C-84EC-4F11720DC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3"/>
        <w:sz w:val="24"/>
        <w:szCs w:val="24"/>
        <w:lang w:val="cs-CZ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28"/>
    </w:rPr>
  </w:style>
  <w:style w:type="paragraph" w:styleId="Nadpis2">
    <w:name w:val="heading 2"/>
    <w:basedOn w:val="Nadpis1"/>
    <w:next w:val="Standard"/>
    <w:uiPriority w:val="9"/>
    <w:semiHidden/>
    <w:unhideWhenUsed/>
    <w:qFormat/>
    <w:pPr>
      <w:spacing w:line="400" w:lineRule="exact"/>
      <w:outlineLvl w:val="1"/>
    </w:pPr>
    <w:rPr>
      <w:spacing w:val="40"/>
      <w:sz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Outline">
    <w:name w:val="Outline"/>
    <w:basedOn w:val="Bezseznamu"/>
    <w:pPr>
      <w:numPr>
        <w:numId w:val="1"/>
      </w:numPr>
    </w:pPr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ind w:firstLine="170"/>
    </w:pPr>
    <w:rPr>
      <w:rFonts w:ascii="Arial" w:eastAsia="Arial" w:hAnsi="Arial" w:cs="Arial"/>
      <w:color w:val="000000"/>
      <w:sz w:val="24"/>
    </w:rPr>
  </w:style>
  <w:style w:type="paragraph" w:styleId="Seznam">
    <w:name w:val="List"/>
    <w:basedOn w:val="Textbody"/>
    <w:rPr>
      <w:rFonts w:cs="Lucida Sans"/>
    </w:rPr>
  </w:style>
  <w:style w:type="paragraph" w:styleId="Titulek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Contents1">
    <w:name w:val="Contents 1"/>
    <w:basedOn w:val="Standard"/>
    <w:pPr>
      <w:spacing w:before="120"/>
    </w:pPr>
    <w:rPr>
      <w:rFonts w:ascii="Arial" w:eastAsia="Arial" w:hAnsi="Arial" w:cs="Arial"/>
      <w:spacing w:val="20"/>
      <w:sz w:val="24"/>
    </w:rPr>
  </w:style>
  <w:style w:type="paragraph" w:customStyle="1" w:styleId="Contents2">
    <w:name w:val="Contents 2"/>
    <w:basedOn w:val="Contents1"/>
    <w:next w:val="Standard"/>
    <w:pPr>
      <w:tabs>
        <w:tab w:val="left" w:pos="1418"/>
        <w:tab w:val="right" w:leader="dot" w:pos="9628"/>
      </w:tabs>
      <w:ind w:left="567"/>
    </w:pPr>
    <w:rPr>
      <w:spacing w:val="0"/>
      <w:szCs w:val="24"/>
    </w:rPr>
  </w:style>
  <w:style w:type="paragraph" w:customStyle="1" w:styleId="Contents3">
    <w:name w:val="Contents 3"/>
    <w:basedOn w:val="Standard"/>
    <w:next w:val="Standard"/>
    <w:pPr>
      <w:ind w:left="1134"/>
    </w:pPr>
    <w:rPr>
      <w:rFonts w:ascii="Arial" w:eastAsia="Arial" w:hAnsi="Arial" w:cs="Arial"/>
      <w:sz w:val="24"/>
    </w:rPr>
  </w:style>
  <w:style w:type="paragraph" w:customStyle="1" w:styleId="Contents4">
    <w:name w:val="Contents 4"/>
    <w:basedOn w:val="Standard"/>
    <w:next w:val="Standard"/>
    <w:pPr>
      <w:ind w:left="1701"/>
    </w:pPr>
    <w:rPr>
      <w:rFonts w:ascii="Arial" w:eastAsia="Arial" w:hAnsi="Arial" w:cs="Arial"/>
    </w:rPr>
  </w:style>
  <w:style w:type="paragraph" w:customStyle="1" w:styleId="textsodrkami">
    <w:name w:val="text s odrážkami"/>
    <w:basedOn w:val="Textbody"/>
    <w:pPr>
      <w:numPr>
        <w:numId w:val="43"/>
      </w:numPr>
      <w:tabs>
        <w:tab w:val="right" w:leader="dot" w:pos="8108"/>
      </w:tabs>
      <w:spacing w:line="400" w:lineRule="exact"/>
      <w:jc w:val="both"/>
    </w:pPr>
    <w:rPr>
      <w:spacing w:val="20"/>
    </w:rPr>
  </w:style>
  <w:style w:type="paragraph" w:styleId="Zkladntext2">
    <w:name w:val="Body Text 2"/>
    <w:basedOn w:val="Standard"/>
    <w:pPr>
      <w:widowControl w:val="0"/>
      <w:jc w:val="both"/>
    </w:pPr>
    <w:rPr>
      <w:rFonts w:ascii="Arial" w:eastAsia="Arial" w:hAnsi="Arial" w:cs="Arial"/>
    </w:rPr>
  </w:style>
  <w:style w:type="paragraph" w:styleId="Zkladntextodsazen2">
    <w:name w:val="Body Text Indent 2"/>
    <w:basedOn w:val="Standard"/>
    <w:pPr>
      <w:widowControl w:val="0"/>
      <w:ind w:firstLine="708"/>
      <w:jc w:val="both"/>
    </w:pPr>
    <w:rPr>
      <w:rFonts w:ascii="New York" w:eastAsia="New York" w:hAnsi="New York" w:cs="New York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Zpat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xtbodyindent">
    <w:name w:val="Text body indent"/>
    <w:basedOn w:val="Standard"/>
    <w:pPr>
      <w:widowControl w:val="0"/>
      <w:ind w:left="709" w:hanging="709"/>
    </w:pPr>
    <w:rPr>
      <w:rFonts w:ascii="Arial" w:eastAsia="Arial" w:hAnsi="Arial" w:cs="Arial"/>
    </w:rPr>
  </w:style>
  <w:style w:type="paragraph" w:styleId="Zkladntextodsazen3">
    <w:name w:val="Body Text Indent 3"/>
    <w:basedOn w:val="Standard"/>
    <w:pPr>
      <w:widowControl w:val="0"/>
      <w:ind w:left="709" w:hanging="709"/>
      <w:jc w:val="both"/>
    </w:pPr>
    <w:rPr>
      <w:rFonts w:ascii="Arial" w:eastAsia="Arial" w:hAnsi="Arial" w:cs="Arial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5z0">
    <w:name w:val="WW8Num5z0"/>
    <w:rPr>
      <w:rFonts w:ascii="Simpson, 'Courier New'" w:eastAsia="Simpson, 'Courier New'" w:hAnsi="Simpson, 'Courier New'" w:cs="Simpson, 'Courier New'"/>
      <w:b/>
      <w:i w:val="0"/>
      <w:color w:val="000000"/>
      <w:sz w:val="24"/>
      <w:u w:val="none"/>
    </w:rPr>
  </w:style>
  <w:style w:type="character" w:customStyle="1" w:styleId="WW8Num6z0">
    <w:name w:val="WW8Num6z0"/>
    <w:rPr>
      <w:rFonts w:ascii="Simpson, 'Courier New'" w:eastAsia="Simpson, 'Courier New'" w:hAnsi="Simpson, 'Courier New'" w:cs="Simpson, 'Courier New'"/>
      <w:b w:val="0"/>
      <w:i w:val="0"/>
      <w:color w:val="000000"/>
      <w:sz w:val="24"/>
      <w:u w:val="none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7z1">
    <w:name w:val="WW8Num7z1"/>
    <w:rPr>
      <w:rFonts w:ascii="Times New Roman" w:eastAsia="Times New Roman" w:hAnsi="Times New Roman" w:cs="Times New Roman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7z4">
    <w:name w:val="WW8Num7z4"/>
    <w:rPr>
      <w:rFonts w:ascii="Courier New" w:eastAsia="Courier New" w:hAnsi="Courier New" w:cs="Courier New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3z0">
    <w:name w:val="WW8Num13z0"/>
    <w:rPr>
      <w:rFonts w:ascii="Simpson, 'Courier New'" w:eastAsia="Simpson, 'Courier New'" w:hAnsi="Simpson, 'Courier New'" w:cs="Simpson, 'Courier New'"/>
      <w:b w:val="0"/>
      <w:i w:val="0"/>
      <w:color w:val="000000"/>
      <w:sz w:val="24"/>
      <w:u w:val="none"/>
    </w:rPr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9z0">
    <w:name w:val="WW8Num19z0"/>
    <w:rPr>
      <w:rFonts w:ascii="Simpson, 'Courier New'" w:eastAsia="Simpson, 'Courier New'" w:hAnsi="Simpson, 'Courier New'" w:cs="Simpson, 'Courier New'"/>
      <w:b/>
      <w:i w:val="0"/>
      <w:sz w:val="24"/>
      <w:u w:val="none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1z0">
    <w:name w:val="WW8Num21z0"/>
    <w:rPr>
      <w:rFonts w:ascii="Simpson, 'Courier New'" w:eastAsia="Simpson, 'Courier New'" w:hAnsi="Simpson, 'Courier New'" w:cs="Simpson, 'Courier New'"/>
      <w:b w:val="0"/>
      <w:i w:val="0"/>
      <w:color w:val="000000"/>
      <w:sz w:val="24"/>
      <w:u w:val="none"/>
    </w:rPr>
  </w:style>
  <w:style w:type="character" w:customStyle="1" w:styleId="WW8Num22z0">
    <w:name w:val="WW8Num22z0"/>
    <w:rPr>
      <w:rFonts w:ascii="Simpson, 'Courier New'" w:eastAsia="Simpson, 'Courier New'" w:hAnsi="Simpson, 'Courier New'" w:cs="Simpson, 'Courier New'"/>
      <w:b w:val="0"/>
      <w:i w:val="0"/>
      <w:color w:val="000000"/>
      <w:sz w:val="24"/>
      <w:u w:val="none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1">
    <w:name w:val="WW8Num23z1"/>
    <w:rPr>
      <w:rFonts w:ascii="Symbol" w:eastAsia="Symbol" w:hAnsi="Symbol" w:cs="Symbol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4">
    <w:name w:val="WW8Num23z4"/>
    <w:rPr>
      <w:rFonts w:ascii="Courier New" w:eastAsia="Courier New" w:hAnsi="Courier New" w:cs="Courier New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6z0">
    <w:name w:val="WW8Num26z0"/>
    <w:rPr>
      <w:rFonts w:ascii="Arial" w:eastAsia="Times New Roman" w:hAnsi="Arial" w:cs="Arial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7z0">
    <w:name w:val="WW8Num27z0"/>
    <w:rPr>
      <w:rFonts w:ascii="Arial" w:eastAsia="Times New Roman" w:hAnsi="Arial" w:cs="Arial"/>
    </w:rPr>
  </w:style>
  <w:style w:type="character" w:customStyle="1" w:styleId="WW8Num27z1">
    <w:name w:val="WW8Num27z1"/>
    <w:rPr>
      <w:rFonts w:ascii="Courier New" w:eastAsia="Courier New" w:hAnsi="Courier New" w:cs="Courier New"/>
    </w:rPr>
  </w:style>
  <w:style w:type="character" w:customStyle="1" w:styleId="WW8Num27z2">
    <w:name w:val="WW8Num27z2"/>
    <w:rPr>
      <w:rFonts w:ascii="Wingdings" w:eastAsia="Wingdings" w:hAnsi="Wingdings" w:cs="Wingdings"/>
    </w:rPr>
  </w:style>
  <w:style w:type="character" w:customStyle="1" w:styleId="WW8Num27z3">
    <w:name w:val="WW8Num27z3"/>
    <w:rPr>
      <w:rFonts w:ascii="Symbol" w:eastAsia="Symbol" w:hAnsi="Symbol" w:cs="Symbol"/>
    </w:rPr>
  </w:style>
  <w:style w:type="character" w:customStyle="1" w:styleId="WW8Num28z0">
    <w:name w:val="WW8Num28z0"/>
    <w:rPr>
      <w:rFonts w:ascii="Times New Roman" w:eastAsia="Times New Roman" w:hAnsi="Times New Roman" w:cs="Times New Roman"/>
    </w:rPr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WW8Num28z3">
    <w:name w:val="WW8Num28z3"/>
    <w:rPr>
      <w:rFonts w:ascii="Symbol" w:eastAsia="Symbol" w:hAnsi="Symbol" w:cs="Symbol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8Num30z0">
    <w:name w:val="WW8Num30z0"/>
    <w:rPr>
      <w:rFonts w:ascii="Symbol" w:eastAsia="Symbol" w:hAnsi="Symbol" w:cs="Symbol"/>
    </w:rPr>
  </w:style>
  <w:style w:type="character" w:customStyle="1" w:styleId="WW8Num31z0">
    <w:name w:val="WW8Num31z0"/>
    <w:rPr>
      <w:rFonts w:ascii="Symbol" w:eastAsia="Symbol" w:hAnsi="Symbol" w:cs="Symbol"/>
    </w:rPr>
  </w:style>
  <w:style w:type="character" w:customStyle="1" w:styleId="WW8Num32z0">
    <w:name w:val="WW8Num32z0"/>
    <w:rPr>
      <w:rFonts w:ascii="Arial" w:eastAsia="Times New Roman" w:hAnsi="Arial" w:cs="Arial"/>
    </w:rPr>
  </w:style>
  <w:style w:type="character" w:customStyle="1" w:styleId="WW8Num32z1">
    <w:name w:val="WW8Num32z1"/>
    <w:rPr>
      <w:rFonts w:ascii="Courier New" w:eastAsia="Courier New" w:hAnsi="Courier New" w:cs="Courier New"/>
    </w:rPr>
  </w:style>
  <w:style w:type="character" w:customStyle="1" w:styleId="WW8Num32z2">
    <w:name w:val="WW8Num32z2"/>
    <w:rPr>
      <w:rFonts w:ascii="Wingdings" w:eastAsia="Wingdings" w:hAnsi="Wingdings" w:cs="Wingdings"/>
    </w:rPr>
  </w:style>
  <w:style w:type="character" w:customStyle="1" w:styleId="WW8Num32z3">
    <w:name w:val="WW8Num32z3"/>
    <w:rPr>
      <w:rFonts w:ascii="Symbol" w:eastAsia="Symbol" w:hAnsi="Symbol" w:cs="Symbol"/>
    </w:rPr>
  </w:style>
  <w:style w:type="character" w:customStyle="1" w:styleId="WW8Num33z0">
    <w:name w:val="WW8Num33z0"/>
  </w:style>
  <w:style w:type="character" w:customStyle="1" w:styleId="WW8Num34z0">
    <w:name w:val="WW8Num34z0"/>
    <w:rPr>
      <w:rFonts w:ascii="Symbol" w:eastAsia="Symbol" w:hAnsi="Symbol" w:cs="Symbol"/>
    </w:rPr>
  </w:style>
  <w:style w:type="character" w:customStyle="1" w:styleId="WW8Num35z0">
    <w:name w:val="WW8Num35z0"/>
    <w:rPr>
      <w:rFonts w:ascii="Symbol" w:eastAsia="Symbol" w:hAnsi="Symbol" w:cs="Symbol"/>
    </w:rPr>
  </w:style>
  <w:style w:type="character" w:customStyle="1" w:styleId="WW8Num36z0">
    <w:name w:val="WW8Num36z0"/>
    <w:rPr>
      <w:rFonts w:ascii="Symbol" w:eastAsia="Symbol" w:hAnsi="Symbol" w:cs="Symbol"/>
    </w:rPr>
  </w:style>
  <w:style w:type="character" w:customStyle="1" w:styleId="WW8Num38z0">
    <w:name w:val="WW8Num38z0"/>
    <w:rPr>
      <w:rFonts w:ascii="Symbol" w:eastAsia="Symbol" w:hAnsi="Symbol" w:cs="Symbol"/>
    </w:rPr>
  </w:style>
  <w:style w:type="character" w:customStyle="1" w:styleId="WW8Num38z1">
    <w:name w:val="WW8Num38z1"/>
    <w:rPr>
      <w:rFonts w:ascii="Courier New" w:eastAsia="Courier New" w:hAnsi="Courier New" w:cs="Courier New"/>
    </w:rPr>
  </w:style>
  <w:style w:type="character" w:customStyle="1" w:styleId="WW8Num38z2">
    <w:name w:val="WW8Num38z2"/>
    <w:rPr>
      <w:rFonts w:ascii="Wingdings" w:eastAsia="Wingdings" w:hAnsi="Wingdings" w:cs="Wingdings"/>
    </w:rPr>
  </w:style>
  <w:style w:type="character" w:customStyle="1" w:styleId="WW8Num39z0">
    <w:name w:val="WW8Num39z0"/>
    <w:rPr>
      <w:rFonts w:ascii="Times New Roman" w:eastAsia="Times New Roman" w:hAnsi="Times New Roman" w:cs="Times New Roman"/>
    </w:rPr>
  </w:style>
  <w:style w:type="character" w:customStyle="1" w:styleId="WW8Num39z1">
    <w:name w:val="WW8Num39z1"/>
    <w:rPr>
      <w:rFonts w:ascii="Courier New" w:eastAsia="Courier New" w:hAnsi="Courier New" w:cs="Courier New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39z3">
    <w:name w:val="WW8Num39z3"/>
    <w:rPr>
      <w:rFonts w:ascii="Symbol" w:eastAsia="Symbol" w:hAnsi="Symbol" w:cs="Symbol"/>
    </w:rPr>
  </w:style>
  <w:style w:type="character" w:customStyle="1" w:styleId="WW8Num40z0">
    <w:name w:val="WW8Num40z0"/>
    <w:rPr>
      <w:rFonts w:ascii="Simpson, 'Courier New'" w:eastAsia="Simpson, 'Courier New'" w:hAnsi="Simpson, 'Courier New'" w:cs="Simpson, 'Courier New'"/>
      <w:b w:val="0"/>
      <w:i w:val="0"/>
      <w:color w:val="000000"/>
      <w:sz w:val="24"/>
      <w:u w:val="none"/>
    </w:rPr>
  </w:style>
  <w:style w:type="character" w:customStyle="1" w:styleId="WW8Num42z0">
    <w:name w:val="WW8Num42z0"/>
    <w:rPr>
      <w:rFonts w:ascii="Wingdings" w:eastAsia="Wingdings" w:hAnsi="Wingdings" w:cs="Wingdings"/>
    </w:rPr>
  </w:style>
  <w:style w:type="character" w:customStyle="1" w:styleId="WW8Num44z0">
    <w:name w:val="WW8Num44z0"/>
    <w:rPr>
      <w:rFonts w:ascii="Times New Roman" w:eastAsia="Times New Roman" w:hAnsi="Times New Roman" w:cs="Times New Roman"/>
    </w:rPr>
  </w:style>
  <w:style w:type="character" w:customStyle="1" w:styleId="WW8Num44z1">
    <w:name w:val="WW8Num44z1"/>
    <w:rPr>
      <w:rFonts w:ascii="Courier New" w:eastAsia="Courier New" w:hAnsi="Courier New" w:cs="Courier New"/>
    </w:rPr>
  </w:style>
  <w:style w:type="character" w:customStyle="1" w:styleId="WW8Num44z2">
    <w:name w:val="WW8Num44z2"/>
    <w:rPr>
      <w:rFonts w:ascii="Wingdings" w:eastAsia="Wingdings" w:hAnsi="Wingdings" w:cs="Wingdings"/>
    </w:rPr>
  </w:style>
  <w:style w:type="character" w:customStyle="1" w:styleId="WW8Num44z3">
    <w:name w:val="WW8Num44z3"/>
    <w:rPr>
      <w:rFonts w:ascii="Symbol" w:eastAsia="Symbol" w:hAnsi="Symbol" w:cs="Symbol"/>
    </w:rPr>
  </w:style>
  <w:style w:type="character" w:customStyle="1" w:styleId="WW8NumSt15z0">
    <w:name w:val="WW8NumSt15z0"/>
    <w:rPr>
      <w:rFonts w:ascii="Simpson, 'Courier New'" w:eastAsia="Simpson, 'Courier New'" w:hAnsi="Simpson, 'Courier New'" w:cs="Simpson, 'Courier New'"/>
      <w:b w:val="0"/>
      <w:i w:val="0"/>
      <w:color w:val="000000"/>
      <w:sz w:val="24"/>
      <w:u w:val="none"/>
    </w:rPr>
  </w:style>
  <w:style w:type="character" w:customStyle="1" w:styleId="WW8NumSt17z0">
    <w:name w:val="WW8NumSt17z0"/>
    <w:rPr>
      <w:rFonts w:ascii="Simpson, 'Courier New'" w:eastAsia="Simpson, 'Courier New'" w:hAnsi="Simpson, 'Courier New'" w:cs="Simpson, 'Courier New'"/>
      <w:b w:val="0"/>
      <w:i w:val="0"/>
      <w:color w:val="000000"/>
      <w:sz w:val="24"/>
      <w:u w:val="none"/>
    </w:rPr>
  </w:style>
  <w:style w:type="character" w:styleId="slostrnky">
    <w:name w:val="page number"/>
    <w:basedOn w:val="Standardnpsmoodstavce"/>
  </w:style>
  <w:style w:type="character" w:customStyle="1" w:styleId="NumberingSymbols">
    <w:name w:val="Numbering Symbols"/>
  </w:style>
  <w:style w:type="numbering" w:customStyle="1" w:styleId="WW8Num1">
    <w:name w:val="WW8Num1"/>
    <w:basedOn w:val="Bezseznamu"/>
    <w:pPr>
      <w:numPr>
        <w:numId w:val="2"/>
      </w:numPr>
    </w:pPr>
  </w:style>
  <w:style w:type="numbering" w:customStyle="1" w:styleId="WW8Num2">
    <w:name w:val="WW8Num2"/>
    <w:basedOn w:val="Bezseznamu"/>
    <w:pPr>
      <w:numPr>
        <w:numId w:val="3"/>
      </w:numPr>
    </w:pPr>
  </w:style>
  <w:style w:type="numbering" w:customStyle="1" w:styleId="WW8Num3">
    <w:name w:val="WW8Num3"/>
    <w:basedOn w:val="Bezseznamu"/>
    <w:pPr>
      <w:numPr>
        <w:numId w:val="4"/>
      </w:numPr>
    </w:pPr>
  </w:style>
  <w:style w:type="numbering" w:customStyle="1" w:styleId="WW8Num4">
    <w:name w:val="WW8Num4"/>
    <w:basedOn w:val="Bezseznamu"/>
    <w:pPr>
      <w:numPr>
        <w:numId w:val="5"/>
      </w:numPr>
    </w:pPr>
  </w:style>
  <w:style w:type="numbering" w:customStyle="1" w:styleId="WW8Num5">
    <w:name w:val="WW8Num5"/>
    <w:basedOn w:val="Bezseznamu"/>
    <w:pPr>
      <w:numPr>
        <w:numId w:val="6"/>
      </w:numPr>
    </w:pPr>
  </w:style>
  <w:style w:type="numbering" w:customStyle="1" w:styleId="WW8Num6">
    <w:name w:val="WW8Num6"/>
    <w:basedOn w:val="Bezseznamu"/>
    <w:pPr>
      <w:numPr>
        <w:numId w:val="7"/>
      </w:numPr>
    </w:pPr>
  </w:style>
  <w:style w:type="numbering" w:customStyle="1" w:styleId="WW8Num7">
    <w:name w:val="WW8Num7"/>
    <w:basedOn w:val="Bezseznamu"/>
    <w:pPr>
      <w:numPr>
        <w:numId w:val="8"/>
      </w:numPr>
    </w:pPr>
  </w:style>
  <w:style w:type="numbering" w:customStyle="1" w:styleId="WW8Num8">
    <w:name w:val="WW8Num8"/>
    <w:basedOn w:val="Bezseznamu"/>
    <w:pPr>
      <w:numPr>
        <w:numId w:val="9"/>
      </w:numPr>
    </w:pPr>
  </w:style>
  <w:style w:type="numbering" w:customStyle="1" w:styleId="WW8Num9">
    <w:name w:val="WW8Num9"/>
    <w:basedOn w:val="Bezseznamu"/>
    <w:pPr>
      <w:numPr>
        <w:numId w:val="10"/>
      </w:numPr>
    </w:pPr>
  </w:style>
  <w:style w:type="numbering" w:customStyle="1" w:styleId="WW8Num10">
    <w:name w:val="WW8Num10"/>
    <w:basedOn w:val="Bezseznamu"/>
    <w:pPr>
      <w:numPr>
        <w:numId w:val="11"/>
      </w:numPr>
    </w:pPr>
  </w:style>
  <w:style w:type="numbering" w:customStyle="1" w:styleId="WW8Num11">
    <w:name w:val="WW8Num11"/>
    <w:basedOn w:val="Bezseznamu"/>
    <w:pPr>
      <w:numPr>
        <w:numId w:val="12"/>
      </w:numPr>
    </w:pPr>
  </w:style>
  <w:style w:type="numbering" w:customStyle="1" w:styleId="WW8Num12">
    <w:name w:val="WW8Num12"/>
    <w:basedOn w:val="Bezseznamu"/>
    <w:pPr>
      <w:numPr>
        <w:numId w:val="13"/>
      </w:numPr>
    </w:pPr>
  </w:style>
  <w:style w:type="numbering" w:customStyle="1" w:styleId="WW8Num13">
    <w:name w:val="WW8Num13"/>
    <w:basedOn w:val="Bezseznamu"/>
    <w:pPr>
      <w:numPr>
        <w:numId w:val="14"/>
      </w:numPr>
    </w:pPr>
  </w:style>
  <w:style w:type="numbering" w:customStyle="1" w:styleId="WW8Num14">
    <w:name w:val="WW8Num14"/>
    <w:basedOn w:val="Bezseznamu"/>
    <w:pPr>
      <w:numPr>
        <w:numId w:val="15"/>
      </w:numPr>
    </w:pPr>
  </w:style>
  <w:style w:type="numbering" w:customStyle="1" w:styleId="WW8Num15">
    <w:name w:val="WW8Num15"/>
    <w:basedOn w:val="Bezseznamu"/>
    <w:pPr>
      <w:numPr>
        <w:numId w:val="16"/>
      </w:numPr>
    </w:pPr>
  </w:style>
  <w:style w:type="numbering" w:customStyle="1" w:styleId="WW8Num16">
    <w:name w:val="WW8Num16"/>
    <w:basedOn w:val="Bezseznamu"/>
    <w:pPr>
      <w:numPr>
        <w:numId w:val="17"/>
      </w:numPr>
    </w:pPr>
  </w:style>
  <w:style w:type="numbering" w:customStyle="1" w:styleId="WW8Num17">
    <w:name w:val="WW8Num17"/>
    <w:basedOn w:val="Bezseznamu"/>
    <w:pPr>
      <w:numPr>
        <w:numId w:val="18"/>
      </w:numPr>
    </w:pPr>
  </w:style>
  <w:style w:type="numbering" w:customStyle="1" w:styleId="WW8Num18">
    <w:name w:val="WW8Num18"/>
    <w:basedOn w:val="Bezseznamu"/>
    <w:pPr>
      <w:numPr>
        <w:numId w:val="19"/>
      </w:numPr>
    </w:pPr>
  </w:style>
  <w:style w:type="numbering" w:customStyle="1" w:styleId="WW8Num19">
    <w:name w:val="WW8Num19"/>
    <w:basedOn w:val="Bezseznamu"/>
    <w:pPr>
      <w:numPr>
        <w:numId w:val="20"/>
      </w:numPr>
    </w:pPr>
  </w:style>
  <w:style w:type="numbering" w:customStyle="1" w:styleId="WW8Num20">
    <w:name w:val="WW8Num20"/>
    <w:basedOn w:val="Bezseznamu"/>
    <w:pPr>
      <w:numPr>
        <w:numId w:val="21"/>
      </w:numPr>
    </w:pPr>
  </w:style>
  <w:style w:type="numbering" w:customStyle="1" w:styleId="WW8Num21">
    <w:name w:val="WW8Num21"/>
    <w:basedOn w:val="Bezseznamu"/>
    <w:pPr>
      <w:numPr>
        <w:numId w:val="22"/>
      </w:numPr>
    </w:pPr>
  </w:style>
  <w:style w:type="numbering" w:customStyle="1" w:styleId="WW8Num22">
    <w:name w:val="WW8Num22"/>
    <w:basedOn w:val="Bezseznamu"/>
    <w:pPr>
      <w:numPr>
        <w:numId w:val="23"/>
      </w:numPr>
    </w:pPr>
  </w:style>
  <w:style w:type="numbering" w:customStyle="1" w:styleId="WW8Num23">
    <w:name w:val="WW8Num23"/>
    <w:basedOn w:val="Bezseznamu"/>
    <w:pPr>
      <w:numPr>
        <w:numId w:val="24"/>
      </w:numPr>
    </w:pPr>
  </w:style>
  <w:style w:type="numbering" w:customStyle="1" w:styleId="WW8Num24">
    <w:name w:val="WW8Num24"/>
    <w:basedOn w:val="Bezseznamu"/>
    <w:pPr>
      <w:numPr>
        <w:numId w:val="25"/>
      </w:numPr>
    </w:pPr>
  </w:style>
  <w:style w:type="numbering" w:customStyle="1" w:styleId="WW8Num25">
    <w:name w:val="WW8Num25"/>
    <w:basedOn w:val="Bezseznamu"/>
    <w:pPr>
      <w:numPr>
        <w:numId w:val="26"/>
      </w:numPr>
    </w:pPr>
  </w:style>
  <w:style w:type="numbering" w:customStyle="1" w:styleId="WW8Num26">
    <w:name w:val="WW8Num26"/>
    <w:basedOn w:val="Bezseznamu"/>
    <w:pPr>
      <w:numPr>
        <w:numId w:val="27"/>
      </w:numPr>
    </w:pPr>
  </w:style>
  <w:style w:type="numbering" w:customStyle="1" w:styleId="WW8Num27">
    <w:name w:val="WW8Num27"/>
    <w:basedOn w:val="Bezseznamu"/>
    <w:pPr>
      <w:numPr>
        <w:numId w:val="28"/>
      </w:numPr>
    </w:pPr>
  </w:style>
  <w:style w:type="numbering" w:customStyle="1" w:styleId="WW8Num28">
    <w:name w:val="WW8Num28"/>
    <w:basedOn w:val="Bezseznamu"/>
    <w:pPr>
      <w:numPr>
        <w:numId w:val="29"/>
      </w:numPr>
    </w:pPr>
  </w:style>
  <w:style w:type="numbering" w:customStyle="1" w:styleId="WW8Num29">
    <w:name w:val="WW8Num29"/>
    <w:basedOn w:val="Bezseznamu"/>
    <w:pPr>
      <w:numPr>
        <w:numId w:val="30"/>
      </w:numPr>
    </w:pPr>
  </w:style>
  <w:style w:type="numbering" w:customStyle="1" w:styleId="WW8Num30">
    <w:name w:val="WW8Num30"/>
    <w:basedOn w:val="Bezseznamu"/>
    <w:pPr>
      <w:numPr>
        <w:numId w:val="31"/>
      </w:numPr>
    </w:pPr>
  </w:style>
  <w:style w:type="numbering" w:customStyle="1" w:styleId="WW8Num31">
    <w:name w:val="WW8Num31"/>
    <w:basedOn w:val="Bezseznamu"/>
    <w:pPr>
      <w:numPr>
        <w:numId w:val="32"/>
      </w:numPr>
    </w:pPr>
  </w:style>
  <w:style w:type="numbering" w:customStyle="1" w:styleId="WW8Num32">
    <w:name w:val="WW8Num32"/>
    <w:basedOn w:val="Bezseznamu"/>
    <w:pPr>
      <w:numPr>
        <w:numId w:val="33"/>
      </w:numPr>
    </w:pPr>
  </w:style>
  <w:style w:type="numbering" w:customStyle="1" w:styleId="WW8Num33">
    <w:name w:val="WW8Num33"/>
    <w:basedOn w:val="Bezseznamu"/>
    <w:pPr>
      <w:numPr>
        <w:numId w:val="34"/>
      </w:numPr>
    </w:pPr>
  </w:style>
  <w:style w:type="numbering" w:customStyle="1" w:styleId="WW8Num34">
    <w:name w:val="WW8Num34"/>
    <w:basedOn w:val="Bezseznamu"/>
    <w:pPr>
      <w:numPr>
        <w:numId w:val="35"/>
      </w:numPr>
    </w:pPr>
  </w:style>
  <w:style w:type="numbering" w:customStyle="1" w:styleId="WW8Num35">
    <w:name w:val="WW8Num35"/>
    <w:basedOn w:val="Bezseznamu"/>
    <w:pPr>
      <w:numPr>
        <w:numId w:val="36"/>
      </w:numPr>
    </w:pPr>
  </w:style>
  <w:style w:type="numbering" w:customStyle="1" w:styleId="WW8Num36">
    <w:name w:val="WW8Num36"/>
    <w:basedOn w:val="Bezseznamu"/>
    <w:pPr>
      <w:numPr>
        <w:numId w:val="37"/>
      </w:numPr>
    </w:pPr>
  </w:style>
  <w:style w:type="numbering" w:customStyle="1" w:styleId="WW8Num37">
    <w:name w:val="WW8Num37"/>
    <w:basedOn w:val="Bezseznamu"/>
    <w:pPr>
      <w:numPr>
        <w:numId w:val="38"/>
      </w:numPr>
    </w:pPr>
  </w:style>
  <w:style w:type="numbering" w:customStyle="1" w:styleId="WW8Num38">
    <w:name w:val="WW8Num38"/>
    <w:basedOn w:val="Bezseznamu"/>
    <w:pPr>
      <w:numPr>
        <w:numId w:val="39"/>
      </w:numPr>
    </w:pPr>
  </w:style>
  <w:style w:type="numbering" w:customStyle="1" w:styleId="WW8Num39">
    <w:name w:val="WW8Num39"/>
    <w:basedOn w:val="Bezseznamu"/>
    <w:pPr>
      <w:numPr>
        <w:numId w:val="40"/>
      </w:numPr>
    </w:pPr>
  </w:style>
  <w:style w:type="numbering" w:customStyle="1" w:styleId="WW8Num40">
    <w:name w:val="WW8Num40"/>
    <w:basedOn w:val="Bezseznamu"/>
    <w:pPr>
      <w:numPr>
        <w:numId w:val="41"/>
      </w:numPr>
    </w:pPr>
  </w:style>
  <w:style w:type="numbering" w:customStyle="1" w:styleId="WW8Num41">
    <w:name w:val="WW8Num41"/>
    <w:basedOn w:val="Bezseznamu"/>
    <w:pPr>
      <w:numPr>
        <w:numId w:val="42"/>
      </w:numPr>
    </w:pPr>
  </w:style>
  <w:style w:type="numbering" w:customStyle="1" w:styleId="WW8Num42">
    <w:name w:val="WW8Num42"/>
    <w:basedOn w:val="Bezseznamu"/>
    <w:pPr>
      <w:numPr>
        <w:numId w:val="43"/>
      </w:numPr>
    </w:pPr>
  </w:style>
  <w:style w:type="numbering" w:customStyle="1" w:styleId="WW8Num43">
    <w:name w:val="WW8Num43"/>
    <w:basedOn w:val="Bezseznamu"/>
    <w:pPr>
      <w:numPr>
        <w:numId w:val="44"/>
      </w:numPr>
    </w:pPr>
  </w:style>
  <w:style w:type="numbering" w:customStyle="1" w:styleId="WW8Num44">
    <w:name w:val="WW8Num44"/>
    <w:basedOn w:val="Bezseznamu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3163</TotalTime>
  <Pages>4</Pages>
  <Words>924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Milan Sobotka</dc:creator>
  <cp:keywords/>
  <dc:description/>
  <cp:lastModifiedBy>jiri sc</cp:lastModifiedBy>
  <cp:revision>1</cp:revision>
  <cp:lastPrinted>2023-11-15T13:48:00Z</cp:lastPrinted>
  <dcterms:created xsi:type="dcterms:W3CDTF">2000-10-17T06:36:00Z</dcterms:created>
  <dcterms:modified xsi:type="dcterms:W3CDTF">2023-11-30T15:26:00Z</dcterms:modified>
</cp:coreProperties>
</file>